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104B" w14:textId="381C4C51" w:rsidR="13869696" w:rsidRDefault="13869696" w:rsidP="6580A1E5">
      <w:pPr>
        <w:jc w:val="center"/>
        <w:rPr>
          <w:rFonts w:eastAsiaTheme="minorEastAsia"/>
          <w:b/>
          <w:bCs/>
          <w:sz w:val="28"/>
          <w:szCs w:val="28"/>
        </w:rPr>
      </w:pPr>
      <w:r w:rsidRPr="6580A1E5">
        <w:rPr>
          <w:rFonts w:eastAsiaTheme="minorEastAsia"/>
          <w:b/>
          <w:bCs/>
          <w:sz w:val="28"/>
          <w:szCs w:val="28"/>
        </w:rPr>
        <w:t>Matematyka</w:t>
      </w:r>
    </w:p>
    <w:p w14:paraId="65B96957" w14:textId="32AFF737" w:rsidR="00595A38" w:rsidRDefault="6C8ADDDF" w:rsidP="6580A1E5">
      <w:pPr>
        <w:jc w:val="center"/>
        <w:rPr>
          <w:rFonts w:eastAsiaTheme="minorEastAsia"/>
          <w:b/>
          <w:bCs/>
          <w:sz w:val="28"/>
          <w:szCs w:val="28"/>
        </w:rPr>
      </w:pPr>
      <w:r w:rsidRPr="6580A1E5">
        <w:rPr>
          <w:rFonts w:eastAsiaTheme="minorEastAsia"/>
          <w:b/>
          <w:bCs/>
          <w:sz w:val="28"/>
          <w:szCs w:val="28"/>
        </w:rPr>
        <w:t>P</w:t>
      </w:r>
      <w:r w:rsidR="73D4C13D" w:rsidRPr="6580A1E5">
        <w:rPr>
          <w:rFonts w:eastAsiaTheme="minorEastAsia"/>
          <w:b/>
          <w:bCs/>
          <w:sz w:val="28"/>
          <w:szCs w:val="28"/>
        </w:rPr>
        <w:t xml:space="preserve">rzedmiotowe </w:t>
      </w:r>
      <w:r w:rsidR="6F2E386C" w:rsidRPr="6580A1E5">
        <w:rPr>
          <w:rFonts w:eastAsiaTheme="minorEastAsia"/>
          <w:b/>
          <w:bCs/>
          <w:sz w:val="28"/>
          <w:szCs w:val="28"/>
        </w:rPr>
        <w:t>Z</w:t>
      </w:r>
      <w:r w:rsidR="60CAF06B" w:rsidRPr="6580A1E5">
        <w:rPr>
          <w:rFonts w:eastAsiaTheme="minorEastAsia"/>
          <w:b/>
          <w:bCs/>
          <w:sz w:val="28"/>
          <w:szCs w:val="28"/>
        </w:rPr>
        <w:t xml:space="preserve">asady </w:t>
      </w:r>
      <w:r w:rsidRPr="6580A1E5">
        <w:rPr>
          <w:rFonts w:eastAsiaTheme="minorEastAsia"/>
          <w:b/>
          <w:bCs/>
          <w:sz w:val="28"/>
          <w:szCs w:val="28"/>
        </w:rPr>
        <w:t>O</w:t>
      </w:r>
      <w:r w:rsidR="6AA5CC15" w:rsidRPr="6580A1E5">
        <w:rPr>
          <w:rFonts w:eastAsiaTheme="minorEastAsia"/>
          <w:b/>
          <w:bCs/>
          <w:sz w:val="28"/>
          <w:szCs w:val="28"/>
        </w:rPr>
        <w:t>ceniania</w:t>
      </w:r>
      <w:r w:rsidRPr="6580A1E5">
        <w:rPr>
          <w:rFonts w:eastAsiaTheme="minorEastAsia"/>
          <w:b/>
          <w:bCs/>
          <w:sz w:val="28"/>
          <w:szCs w:val="28"/>
        </w:rPr>
        <w:t xml:space="preserve"> </w:t>
      </w:r>
      <w:r w:rsidR="000208B8">
        <w:br/>
      </w:r>
    </w:p>
    <w:p w14:paraId="0AFFB49F" w14:textId="6921D181" w:rsidR="5DA3023B" w:rsidRDefault="5DA3023B" w:rsidP="6580A1E5">
      <w:pPr>
        <w:pStyle w:val="Akapitzlist"/>
        <w:numPr>
          <w:ilvl w:val="0"/>
          <w:numId w:val="7"/>
        </w:numPr>
        <w:jc w:val="both"/>
        <w:rPr>
          <w:rFonts w:eastAsiaTheme="minorEastAsia"/>
          <w:sz w:val="24"/>
          <w:szCs w:val="24"/>
        </w:rPr>
      </w:pPr>
      <w:r w:rsidRPr="6580A1E5">
        <w:rPr>
          <w:rFonts w:ascii="Calibri" w:eastAsia="Calibri" w:hAnsi="Calibri" w:cs="Calibri"/>
          <w:sz w:val="24"/>
          <w:szCs w:val="24"/>
        </w:rPr>
        <w:t>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14:paraId="4CD72A85" w14:textId="2C875472" w:rsidR="5DA3023B" w:rsidRDefault="5DA3023B" w:rsidP="6580A1E5">
      <w:pPr>
        <w:pStyle w:val="Akapitzlist"/>
        <w:numPr>
          <w:ilvl w:val="0"/>
          <w:numId w:val="7"/>
        </w:numPr>
        <w:jc w:val="both"/>
        <w:rPr>
          <w:rFonts w:eastAsiaTheme="minorEastAsia"/>
          <w:sz w:val="24"/>
          <w:szCs w:val="24"/>
        </w:rPr>
      </w:pPr>
      <w:r w:rsidRPr="6580A1E5">
        <w:rPr>
          <w:rFonts w:ascii="Calibri" w:eastAsia="Calibri" w:hAnsi="Calibri" w:cs="Calibri"/>
          <w:sz w:val="24"/>
          <w:szCs w:val="24"/>
        </w:rPr>
        <w:t>Nauczyciel:</w:t>
      </w:r>
    </w:p>
    <w:p w14:paraId="496444DF" w14:textId="7E3591F7" w:rsidR="5DA3023B" w:rsidRDefault="5DA3023B" w:rsidP="6580A1E5">
      <w:pPr>
        <w:pStyle w:val="Akapitzlist"/>
        <w:numPr>
          <w:ilvl w:val="0"/>
          <w:numId w:val="6"/>
        </w:numPr>
        <w:jc w:val="both"/>
        <w:rPr>
          <w:rFonts w:eastAsiaTheme="minorEastAsia"/>
          <w:sz w:val="24"/>
          <w:szCs w:val="24"/>
        </w:rPr>
      </w:pPr>
      <w:r w:rsidRPr="6580A1E5">
        <w:rPr>
          <w:rFonts w:ascii="Calibri" w:eastAsia="Calibri" w:hAnsi="Calibri" w:cs="Calibri"/>
          <w:sz w:val="24"/>
          <w:szCs w:val="24"/>
        </w:rPr>
        <w:t>informuje ucznia o poziomie jego osiągnięć edukacyjnych oraz o postępach w tym zakresie;</w:t>
      </w:r>
    </w:p>
    <w:p w14:paraId="52F7D74D" w14:textId="6CAE15A2" w:rsidR="5DA3023B" w:rsidRDefault="5DA3023B" w:rsidP="6580A1E5">
      <w:pPr>
        <w:pStyle w:val="Akapitzlist"/>
        <w:numPr>
          <w:ilvl w:val="0"/>
          <w:numId w:val="6"/>
        </w:numPr>
        <w:jc w:val="both"/>
        <w:rPr>
          <w:sz w:val="24"/>
          <w:szCs w:val="24"/>
        </w:rPr>
      </w:pPr>
      <w:r w:rsidRPr="6580A1E5">
        <w:rPr>
          <w:rFonts w:ascii="Calibri" w:eastAsia="Calibri" w:hAnsi="Calibri" w:cs="Calibri"/>
          <w:sz w:val="24"/>
          <w:szCs w:val="24"/>
        </w:rPr>
        <w:t>udziela uczniowi pomocy w samodzielnym planowaniu swojego rozwoju;</w:t>
      </w:r>
    </w:p>
    <w:p w14:paraId="59021FD6" w14:textId="7964926D" w:rsidR="5DA3023B" w:rsidRDefault="5DA3023B" w:rsidP="6580A1E5">
      <w:pPr>
        <w:pStyle w:val="Akapitzlist"/>
        <w:numPr>
          <w:ilvl w:val="0"/>
          <w:numId w:val="6"/>
        </w:numPr>
        <w:jc w:val="both"/>
        <w:rPr>
          <w:sz w:val="24"/>
          <w:szCs w:val="24"/>
        </w:rPr>
      </w:pPr>
      <w:r w:rsidRPr="6580A1E5">
        <w:rPr>
          <w:rFonts w:ascii="Calibri" w:eastAsia="Calibri" w:hAnsi="Calibri" w:cs="Calibri"/>
          <w:sz w:val="24"/>
          <w:szCs w:val="24"/>
        </w:rPr>
        <w:t>udziela uczniowi</w:t>
      </w:r>
      <w:r w:rsidR="0EE9E2E5" w:rsidRPr="6580A1E5">
        <w:rPr>
          <w:rFonts w:ascii="Calibri" w:eastAsia="Calibri" w:hAnsi="Calibri" w:cs="Calibri"/>
          <w:sz w:val="24"/>
          <w:szCs w:val="24"/>
        </w:rPr>
        <w:t xml:space="preserve"> </w:t>
      </w:r>
      <w:r w:rsidRPr="6580A1E5">
        <w:rPr>
          <w:rFonts w:ascii="Calibri" w:eastAsia="Calibri" w:hAnsi="Calibri" w:cs="Calibri"/>
          <w:sz w:val="24"/>
          <w:szCs w:val="24"/>
        </w:rPr>
        <w:t>pomocy w nauce poprzez przekazanie informacji o tym, co zrobił dobrze i jak powinien się dalej uczyć;</w:t>
      </w:r>
    </w:p>
    <w:p w14:paraId="61522982" w14:textId="256D8F2F" w:rsidR="5DA3023B" w:rsidRDefault="5DA3023B" w:rsidP="6580A1E5">
      <w:pPr>
        <w:pStyle w:val="Akapitzlist"/>
        <w:numPr>
          <w:ilvl w:val="0"/>
          <w:numId w:val="6"/>
        </w:numPr>
        <w:jc w:val="both"/>
        <w:rPr>
          <w:sz w:val="24"/>
          <w:szCs w:val="24"/>
        </w:rPr>
      </w:pPr>
      <w:r w:rsidRPr="6580A1E5">
        <w:rPr>
          <w:rFonts w:ascii="Calibri" w:eastAsia="Calibri" w:hAnsi="Calibri" w:cs="Calibri"/>
          <w:sz w:val="24"/>
          <w:szCs w:val="24"/>
        </w:rPr>
        <w:t>motywuje ucznia do dalszych</w:t>
      </w:r>
      <w:r w:rsidR="2A4F48B8" w:rsidRPr="6580A1E5">
        <w:rPr>
          <w:rFonts w:ascii="Calibri" w:eastAsia="Calibri" w:hAnsi="Calibri" w:cs="Calibri"/>
          <w:sz w:val="24"/>
          <w:szCs w:val="24"/>
        </w:rPr>
        <w:t xml:space="preserve"> </w:t>
      </w:r>
      <w:r w:rsidRPr="6580A1E5">
        <w:rPr>
          <w:rFonts w:ascii="Calibri" w:eastAsia="Calibri" w:hAnsi="Calibri" w:cs="Calibri"/>
          <w:sz w:val="24"/>
          <w:szCs w:val="24"/>
        </w:rPr>
        <w:t>postępów w nauce;</w:t>
      </w:r>
    </w:p>
    <w:p w14:paraId="0E25D227" w14:textId="0AD8DADB" w:rsidR="5DA3023B" w:rsidRDefault="5DA3023B" w:rsidP="6580A1E5">
      <w:pPr>
        <w:pStyle w:val="Akapitzlist"/>
        <w:numPr>
          <w:ilvl w:val="0"/>
          <w:numId w:val="6"/>
        </w:numPr>
        <w:jc w:val="both"/>
        <w:rPr>
          <w:sz w:val="24"/>
          <w:szCs w:val="24"/>
        </w:rPr>
      </w:pPr>
      <w:r w:rsidRPr="6580A1E5">
        <w:rPr>
          <w:rFonts w:ascii="Calibri" w:eastAsia="Calibri" w:hAnsi="Calibri" w:cs="Calibri"/>
          <w:sz w:val="24"/>
          <w:szCs w:val="24"/>
        </w:rPr>
        <w:t>dostarcza rodzicom informacji o postępach, trudnościach w nauce oraz specjalnych uzdolnieniach uczni</w:t>
      </w:r>
      <w:r w:rsidR="67C034CD" w:rsidRPr="6580A1E5">
        <w:rPr>
          <w:rFonts w:ascii="Calibri" w:eastAsia="Calibri" w:hAnsi="Calibri" w:cs="Calibri"/>
          <w:sz w:val="24"/>
          <w:szCs w:val="24"/>
        </w:rPr>
        <w:t>a.</w:t>
      </w:r>
    </w:p>
    <w:p w14:paraId="401997F0" w14:textId="6EB435C0" w:rsidR="6C8ADDDF" w:rsidRDefault="6C8ADDDF" w:rsidP="6580A1E5">
      <w:pPr>
        <w:pStyle w:val="Akapitzlist"/>
        <w:numPr>
          <w:ilvl w:val="0"/>
          <w:numId w:val="7"/>
        </w:numPr>
        <w:jc w:val="both"/>
        <w:rPr>
          <w:rFonts w:eastAsiaTheme="minorEastAsia"/>
          <w:sz w:val="24"/>
          <w:szCs w:val="24"/>
        </w:rPr>
      </w:pPr>
      <w:r w:rsidRPr="6580A1E5">
        <w:rPr>
          <w:rFonts w:eastAsiaTheme="minorEastAsia"/>
          <w:sz w:val="24"/>
          <w:szCs w:val="24"/>
        </w:rPr>
        <w:t>Podstawą do wystawienia oceny śródrocznej oraz oceny rocznej jest średnia ważona</w:t>
      </w:r>
      <w:r w:rsidR="046ADB70" w:rsidRPr="6580A1E5">
        <w:rPr>
          <w:rFonts w:eastAsiaTheme="minorEastAsia"/>
          <w:sz w:val="24"/>
          <w:szCs w:val="24"/>
        </w:rPr>
        <w:t xml:space="preserve"> </w:t>
      </w:r>
      <w:r w:rsidRPr="6580A1E5">
        <w:rPr>
          <w:rFonts w:eastAsiaTheme="minorEastAsia"/>
          <w:sz w:val="24"/>
          <w:szCs w:val="24"/>
        </w:rPr>
        <w:t xml:space="preserve">obliczona w następujący sposób: </w:t>
      </w:r>
    </w:p>
    <w:p w14:paraId="51AD4395" w14:textId="6BE68309" w:rsidR="79490ED7" w:rsidRDefault="79490ED7" w:rsidP="6580A1E5">
      <w:pPr>
        <w:jc w:val="center"/>
      </w:pPr>
      <w:r>
        <w:rPr>
          <w:noProof/>
          <w:lang w:eastAsia="pl-PL"/>
        </w:rPr>
        <w:drawing>
          <wp:inline distT="0" distB="0" distL="0" distR="0" wp14:anchorId="06AF65E2" wp14:editId="780D0ED2">
            <wp:extent cx="4572000" cy="676275"/>
            <wp:effectExtent l="0" t="0" r="0" b="0"/>
            <wp:docPr id="1317060681" name="Obraz 131706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676275"/>
                    </a:xfrm>
                    <a:prstGeom prst="rect">
                      <a:avLst/>
                    </a:prstGeom>
                  </pic:spPr>
                </pic:pic>
              </a:graphicData>
            </a:graphic>
          </wp:inline>
        </w:drawing>
      </w:r>
    </w:p>
    <w:p w14:paraId="7AB09DA5" w14:textId="612BD08D" w:rsidR="00595A38" w:rsidRDefault="6C8ADDDF" w:rsidP="6580A1E5">
      <w:pPr>
        <w:pStyle w:val="Akapitzlist"/>
        <w:numPr>
          <w:ilvl w:val="0"/>
          <w:numId w:val="7"/>
        </w:numPr>
        <w:jc w:val="both"/>
        <w:rPr>
          <w:rFonts w:eastAsiaTheme="minorEastAsia"/>
          <w:sz w:val="24"/>
          <w:szCs w:val="24"/>
        </w:rPr>
      </w:pPr>
      <w:r w:rsidRPr="6580A1E5">
        <w:rPr>
          <w:rFonts w:eastAsiaTheme="minorEastAsia"/>
          <w:sz w:val="24"/>
          <w:szCs w:val="24"/>
        </w:rPr>
        <w:t xml:space="preserve">Każdej ocenie bieżącej przyporządkowuje się liczbę naturalną, oznaczając jej wagę w hierarchii ocen. </w:t>
      </w:r>
    </w:p>
    <w:p w14:paraId="6A229464" w14:textId="4F11FDBD" w:rsidR="00595A38" w:rsidRDefault="6C8ADDDF" w:rsidP="6580A1E5">
      <w:pPr>
        <w:pStyle w:val="Akapitzlist"/>
        <w:numPr>
          <w:ilvl w:val="0"/>
          <w:numId w:val="7"/>
        </w:numPr>
        <w:jc w:val="both"/>
        <w:rPr>
          <w:rFonts w:eastAsiaTheme="minorEastAsia"/>
          <w:sz w:val="24"/>
          <w:szCs w:val="24"/>
        </w:rPr>
      </w:pPr>
      <w:r w:rsidRPr="6580A1E5">
        <w:rPr>
          <w:rFonts w:eastAsiaTheme="minorEastAsia"/>
          <w:sz w:val="24"/>
          <w:szCs w:val="24"/>
        </w:rPr>
        <w:t xml:space="preserve">Najistotniejszy wpływ na ocenę śródroczną i </w:t>
      </w:r>
      <w:proofErr w:type="spellStart"/>
      <w:r w:rsidRPr="6580A1E5">
        <w:rPr>
          <w:rFonts w:eastAsiaTheme="minorEastAsia"/>
          <w:sz w:val="24"/>
          <w:szCs w:val="24"/>
        </w:rPr>
        <w:t>końcoworoczną</w:t>
      </w:r>
      <w:proofErr w:type="spellEnd"/>
      <w:r w:rsidRPr="6580A1E5">
        <w:rPr>
          <w:rFonts w:eastAsiaTheme="minorEastAsia"/>
          <w:sz w:val="24"/>
          <w:szCs w:val="24"/>
        </w:rPr>
        <w:t xml:space="preserve"> ma ocena za samodzielną pracę na lekcji: </w:t>
      </w:r>
      <w:r w:rsidR="1AA462DB" w:rsidRPr="6580A1E5">
        <w:rPr>
          <w:rFonts w:eastAsiaTheme="minorEastAsia"/>
          <w:sz w:val="24"/>
          <w:szCs w:val="24"/>
        </w:rPr>
        <w:t>p</w:t>
      </w:r>
      <w:r w:rsidRPr="6580A1E5">
        <w:rPr>
          <w:rFonts w:eastAsiaTheme="minorEastAsia"/>
          <w:sz w:val="24"/>
          <w:szCs w:val="24"/>
        </w:rPr>
        <w:t>raca klasowa, testy, sprawdziany</w:t>
      </w:r>
      <w:r w:rsidR="12FD049F" w:rsidRPr="6580A1E5">
        <w:rPr>
          <w:rFonts w:eastAsiaTheme="minorEastAsia"/>
          <w:sz w:val="24"/>
          <w:szCs w:val="24"/>
        </w:rPr>
        <w:t>, projekt edukacyjny</w:t>
      </w:r>
      <w:r w:rsidRPr="6580A1E5">
        <w:rPr>
          <w:rFonts w:eastAsiaTheme="minorEastAsia"/>
          <w:sz w:val="24"/>
          <w:szCs w:val="24"/>
        </w:rPr>
        <w:t xml:space="preserve">. </w:t>
      </w:r>
    </w:p>
    <w:p w14:paraId="57375426" w14:textId="3F478CC7" w:rsidR="00595A38" w:rsidRDefault="6C8ADDDF" w:rsidP="6580A1E5">
      <w:pPr>
        <w:pStyle w:val="Akapitzlist"/>
        <w:numPr>
          <w:ilvl w:val="0"/>
          <w:numId w:val="7"/>
        </w:numPr>
        <w:jc w:val="both"/>
        <w:rPr>
          <w:sz w:val="24"/>
          <w:szCs w:val="24"/>
        </w:rPr>
      </w:pPr>
      <w:r w:rsidRPr="6580A1E5">
        <w:rPr>
          <w:rFonts w:eastAsiaTheme="minorEastAsia"/>
          <w:sz w:val="24"/>
          <w:szCs w:val="24"/>
        </w:rPr>
        <w:t>Średniej ważonej przyporządkowuje się ocenę szkolną następująco:</w:t>
      </w:r>
    </w:p>
    <w:tbl>
      <w:tblPr>
        <w:tblW w:w="0" w:type="auto"/>
        <w:tblInd w:w="615" w:type="dxa"/>
        <w:tblLayout w:type="fixed"/>
        <w:tblLook w:val="06A0" w:firstRow="1" w:lastRow="0" w:firstColumn="1" w:lastColumn="0" w:noHBand="1" w:noVBand="1"/>
      </w:tblPr>
      <w:tblGrid>
        <w:gridCol w:w="2115"/>
        <w:gridCol w:w="2415"/>
      </w:tblGrid>
      <w:tr w:rsidR="0F7E7DE0" w14:paraId="12676C7B"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65BF4D5B" w14:textId="4FE49E9A" w:rsidR="0F7E7DE0" w:rsidRDefault="0F7E7DE0" w:rsidP="0F7E7DE0">
            <w:pPr>
              <w:spacing w:line="276" w:lineRule="auto"/>
              <w:rPr>
                <w:rFonts w:eastAsiaTheme="minorEastAsia"/>
                <w:b/>
                <w:bCs/>
                <w:sz w:val="24"/>
                <w:szCs w:val="24"/>
              </w:rPr>
            </w:pPr>
            <w:r w:rsidRPr="0F7E7DE0">
              <w:rPr>
                <w:rFonts w:eastAsiaTheme="minorEastAsia"/>
                <w:b/>
                <w:bCs/>
                <w:sz w:val="24"/>
                <w:szCs w:val="24"/>
              </w:rPr>
              <w:t>Średnia</w:t>
            </w:r>
          </w:p>
        </w:tc>
        <w:tc>
          <w:tcPr>
            <w:tcW w:w="2415" w:type="dxa"/>
            <w:tcBorders>
              <w:top w:val="single" w:sz="8" w:space="0" w:color="auto"/>
              <w:left w:val="single" w:sz="8" w:space="0" w:color="auto"/>
              <w:bottom w:val="single" w:sz="8" w:space="0" w:color="auto"/>
              <w:right w:val="single" w:sz="8" w:space="0" w:color="auto"/>
            </w:tcBorders>
            <w:vAlign w:val="center"/>
          </w:tcPr>
          <w:p w14:paraId="4B8B3DAC" w14:textId="3A927AB2" w:rsidR="0F7E7DE0" w:rsidRDefault="0F7E7DE0" w:rsidP="0F7E7DE0">
            <w:pPr>
              <w:spacing w:line="276" w:lineRule="auto"/>
              <w:rPr>
                <w:rFonts w:eastAsiaTheme="minorEastAsia"/>
                <w:b/>
                <w:bCs/>
                <w:sz w:val="24"/>
                <w:szCs w:val="24"/>
              </w:rPr>
            </w:pPr>
            <w:r w:rsidRPr="0F7E7DE0">
              <w:rPr>
                <w:rFonts w:eastAsiaTheme="minorEastAsia"/>
                <w:b/>
                <w:bCs/>
                <w:sz w:val="24"/>
                <w:szCs w:val="24"/>
              </w:rPr>
              <w:t>Ocena</w:t>
            </w:r>
          </w:p>
        </w:tc>
      </w:tr>
      <w:tr w:rsidR="0F7E7DE0" w14:paraId="59042956"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2127B829" w14:textId="5A1EA94B" w:rsidR="0F7E7DE0" w:rsidRDefault="0F7E7DE0" w:rsidP="0F7E7DE0">
            <w:pPr>
              <w:spacing w:line="276" w:lineRule="auto"/>
              <w:rPr>
                <w:rFonts w:eastAsiaTheme="minorEastAsia"/>
                <w:sz w:val="24"/>
                <w:szCs w:val="24"/>
              </w:rPr>
            </w:pPr>
            <w:r w:rsidRPr="0F7E7DE0">
              <w:rPr>
                <w:rFonts w:eastAsiaTheme="minorEastAsia"/>
                <w:sz w:val="24"/>
                <w:szCs w:val="24"/>
              </w:rPr>
              <w:t>0 – 1,50</w:t>
            </w:r>
          </w:p>
        </w:tc>
        <w:tc>
          <w:tcPr>
            <w:tcW w:w="2415" w:type="dxa"/>
            <w:tcBorders>
              <w:top w:val="single" w:sz="8" w:space="0" w:color="auto"/>
              <w:left w:val="single" w:sz="8" w:space="0" w:color="auto"/>
              <w:bottom w:val="single" w:sz="8" w:space="0" w:color="auto"/>
              <w:right w:val="single" w:sz="8" w:space="0" w:color="auto"/>
            </w:tcBorders>
            <w:vAlign w:val="center"/>
          </w:tcPr>
          <w:p w14:paraId="462ED820" w14:textId="2C5AB895" w:rsidR="0F7E7DE0" w:rsidRDefault="0F7E7DE0" w:rsidP="0F7E7DE0">
            <w:pPr>
              <w:spacing w:line="276" w:lineRule="auto"/>
              <w:rPr>
                <w:rFonts w:eastAsiaTheme="minorEastAsia"/>
                <w:sz w:val="24"/>
                <w:szCs w:val="24"/>
              </w:rPr>
            </w:pPr>
            <w:r w:rsidRPr="0F7E7DE0">
              <w:rPr>
                <w:rFonts w:eastAsiaTheme="minorEastAsia"/>
                <w:sz w:val="24"/>
                <w:szCs w:val="24"/>
              </w:rPr>
              <w:t>niedostateczna</w:t>
            </w:r>
          </w:p>
        </w:tc>
      </w:tr>
      <w:tr w:rsidR="0F7E7DE0" w14:paraId="08E1C678"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14499CFB" w14:textId="019243F8" w:rsidR="0F7E7DE0" w:rsidRDefault="0F7E7DE0" w:rsidP="0F7E7DE0">
            <w:pPr>
              <w:spacing w:line="276" w:lineRule="auto"/>
              <w:rPr>
                <w:rFonts w:eastAsiaTheme="minorEastAsia"/>
                <w:sz w:val="24"/>
                <w:szCs w:val="24"/>
              </w:rPr>
            </w:pPr>
            <w:r w:rsidRPr="0F7E7DE0">
              <w:rPr>
                <w:rFonts w:eastAsiaTheme="minorEastAsia"/>
                <w:sz w:val="24"/>
                <w:szCs w:val="24"/>
              </w:rPr>
              <w:t>1,51 – 2,60</w:t>
            </w:r>
          </w:p>
        </w:tc>
        <w:tc>
          <w:tcPr>
            <w:tcW w:w="2415" w:type="dxa"/>
            <w:tcBorders>
              <w:top w:val="single" w:sz="8" w:space="0" w:color="auto"/>
              <w:left w:val="single" w:sz="8" w:space="0" w:color="auto"/>
              <w:bottom w:val="single" w:sz="8" w:space="0" w:color="auto"/>
              <w:right w:val="single" w:sz="8" w:space="0" w:color="auto"/>
            </w:tcBorders>
            <w:vAlign w:val="center"/>
          </w:tcPr>
          <w:p w14:paraId="26EB7254" w14:textId="251F4FE0" w:rsidR="0F7E7DE0" w:rsidRDefault="0F7E7DE0" w:rsidP="0F7E7DE0">
            <w:pPr>
              <w:spacing w:line="276" w:lineRule="auto"/>
              <w:rPr>
                <w:rFonts w:eastAsiaTheme="minorEastAsia"/>
                <w:sz w:val="24"/>
                <w:szCs w:val="24"/>
              </w:rPr>
            </w:pPr>
            <w:r w:rsidRPr="0F7E7DE0">
              <w:rPr>
                <w:rFonts w:eastAsiaTheme="minorEastAsia"/>
                <w:sz w:val="24"/>
                <w:szCs w:val="24"/>
              </w:rPr>
              <w:t>dopuszczająca</w:t>
            </w:r>
          </w:p>
        </w:tc>
      </w:tr>
      <w:tr w:rsidR="0F7E7DE0" w14:paraId="057C8D55"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0C777EAC" w14:textId="593DBD0E" w:rsidR="0F7E7DE0" w:rsidRDefault="0F7E7DE0" w:rsidP="0F7E7DE0">
            <w:pPr>
              <w:spacing w:line="276" w:lineRule="auto"/>
              <w:rPr>
                <w:rFonts w:eastAsiaTheme="minorEastAsia"/>
                <w:sz w:val="24"/>
                <w:szCs w:val="24"/>
              </w:rPr>
            </w:pPr>
            <w:r w:rsidRPr="0F7E7DE0">
              <w:rPr>
                <w:rFonts w:eastAsiaTheme="minorEastAsia"/>
                <w:sz w:val="24"/>
                <w:szCs w:val="24"/>
              </w:rPr>
              <w:t>2,61 – 3,60</w:t>
            </w:r>
          </w:p>
        </w:tc>
        <w:tc>
          <w:tcPr>
            <w:tcW w:w="2415" w:type="dxa"/>
            <w:tcBorders>
              <w:top w:val="single" w:sz="8" w:space="0" w:color="auto"/>
              <w:left w:val="single" w:sz="8" w:space="0" w:color="auto"/>
              <w:bottom w:val="single" w:sz="8" w:space="0" w:color="auto"/>
              <w:right w:val="single" w:sz="8" w:space="0" w:color="auto"/>
            </w:tcBorders>
            <w:vAlign w:val="center"/>
          </w:tcPr>
          <w:p w14:paraId="48EDDABA" w14:textId="465E6039" w:rsidR="0F7E7DE0" w:rsidRDefault="0F7E7DE0" w:rsidP="0F7E7DE0">
            <w:pPr>
              <w:spacing w:line="276" w:lineRule="auto"/>
              <w:rPr>
                <w:rFonts w:eastAsiaTheme="minorEastAsia"/>
                <w:sz w:val="24"/>
                <w:szCs w:val="24"/>
              </w:rPr>
            </w:pPr>
            <w:r w:rsidRPr="0F7E7DE0">
              <w:rPr>
                <w:rFonts w:eastAsiaTheme="minorEastAsia"/>
                <w:sz w:val="24"/>
                <w:szCs w:val="24"/>
              </w:rPr>
              <w:t>dostateczna</w:t>
            </w:r>
          </w:p>
        </w:tc>
      </w:tr>
      <w:tr w:rsidR="0F7E7DE0" w14:paraId="39438FF3"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5F5340B2" w14:textId="3D8560EB" w:rsidR="0F7E7DE0" w:rsidRDefault="0F7E7DE0" w:rsidP="0F7E7DE0">
            <w:pPr>
              <w:spacing w:line="276" w:lineRule="auto"/>
              <w:rPr>
                <w:rFonts w:eastAsiaTheme="minorEastAsia"/>
                <w:sz w:val="24"/>
                <w:szCs w:val="24"/>
              </w:rPr>
            </w:pPr>
            <w:r w:rsidRPr="0F7E7DE0">
              <w:rPr>
                <w:rFonts w:eastAsiaTheme="minorEastAsia"/>
                <w:sz w:val="24"/>
                <w:szCs w:val="24"/>
              </w:rPr>
              <w:t>3,61 – 4,60</w:t>
            </w:r>
          </w:p>
        </w:tc>
        <w:tc>
          <w:tcPr>
            <w:tcW w:w="2415" w:type="dxa"/>
            <w:tcBorders>
              <w:top w:val="single" w:sz="8" w:space="0" w:color="auto"/>
              <w:left w:val="single" w:sz="8" w:space="0" w:color="auto"/>
              <w:bottom w:val="single" w:sz="8" w:space="0" w:color="auto"/>
              <w:right w:val="single" w:sz="8" w:space="0" w:color="auto"/>
            </w:tcBorders>
            <w:vAlign w:val="center"/>
          </w:tcPr>
          <w:p w14:paraId="262AA7E7" w14:textId="79D17FF3" w:rsidR="0F7E7DE0" w:rsidRDefault="0F7E7DE0" w:rsidP="0F7E7DE0">
            <w:pPr>
              <w:spacing w:line="276" w:lineRule="auto"/>
              <w:rPr>
                <w:rFonts w:eastAsiaTheme="minorEastAsia"/>
                <w:sz w:val="24"/>
                <w:szCs w:val="24"/>
              </w:rPr>
            </w:pPr>
            <w:r w:rsidRPr="0F7E7DE0">
              <w:rPr>
                <w:rFonts w:eastAsiaTheme="minorEastAsia"/>
                <w:sz w:val="24"/>
                <w:szCs w:val="24"/>
              </w:rPr>
              <w:t>dobra</w:t>
            </w:r>
          </w:p>
        </w:tc>
      </w:tr>
      <w:tr w:rsidR="0F7E7DE0" w14:paraId="0A58633B"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1AC4C755" w14:textId="5236EF0C" w:rsidR="0F7E7DE0" w:rsidRDefault="0F7E7DE0" w:rsidP="0F7E7DE0">
            <w:pPr>
              <w:spacing w:line="276" w:lineRule="auto"/>
              <w:rPr>
                <w:rFonts w:eastAsiaTheme="minorEastAsia"/>
                <w:sz w:val="24"/>
                <w:szCs w:val="24"/>
              </w:rPr>
            </w:pPr>
            <w:r w:rsidRPr="0F7E7DE0">
              <w:rPr>
                <w:rFonts w:eastAsiaTheme="minorEastAsia"/>
                <w:sz w:val="24"/>
                <w:szCs w:val="24"/>
              </w:rPr>
              <w:t>4,61 – 5,50</w:t>
            </w:r>
          </w:p>
        </w:tc>
        <w:tc>
          <w:tcPr>
            <w:tcW w:w="2415" w:type="dxa"/>
            <w:tcBorders>
              <w:top w:val="single" w:sz="8" w:space="0" w:color="auto"/>
              <w:left w:val="single" w:sz="8" w:space="0" w:color="auto"/>
              <w:bottom w:val="single" w:sz="8" w:space="0" w:color="auto"/>
              <w:right w:val="single" w:sz="8" w:space="0" w:color="auto"/>
            </w:tcBorders>
            <w:vAlign w:val="center"/>
          </w:tcPr>
          <w:p w14:paraId="2DA24908" w14:textId="523B5C50" w:rsidR="0F7E7DE0" w:rsidRDefault="0F7E7DE0" w:rsidP="0F7E7DE0">
            <w:pPr>
              <w:spacing w:line="276" w:lineRule="auto"/>
              <w:rPr>
                <w:rFonts w:eastAsiaTheme="minorEastAsia"/>
                <w:sz w:val="24"/>
                <w:szCs w:val="24"/>
              </w:rPr>
            </w:pPr>
            <w:r w:rsidRPr="0F7E7DE0">
              <w:rPr>
                <w:rFonts w:eastAsiaTheme="minorEastAsia"/>
                <w:sz w:val="24"/>
                <w:szCs w:val="24"/>
              </w:rPr>
              <w:t>bardzo dobra</w:t>
            </w:r>
          </w:p>
        </w:tc>
      </w:tr>
      <w:tr w:rsidR="0F7E7DE0" w14:paraId="538D5E6C" w14:textId="77777777" w:rsidTr="6580A1E5">
        <w:trPr>
          <w:trHeight w:val="285"/>
        </w:trPr>
        <w:tc>
          <w:tcPr>
            <w:tcW w:w="2115" w:type="dxa"/>
            <w:tcBorders>
              <w:top w:val="single" w:sz="8" w:space="0" w:color="auto"/>
              <w:left w:val="single" w:sz="8" w:space="0" w:color="auto"/>
              <w:bottom w:val="single" w:sz="8" w:space="0" w:color="auto"/>
              <w:right w:val="single" w:sz="8" w:space="0" w:color="auto"/>
            </w:tcBorders>
            <w:vAlign w:val="center"/>
          </w:tcPr>
          <w:p w14:paraId="241EF345" w14:textId="0E367698" w:rsidR="0F7E7DE0" w:rsidRDefault="0F7E7DE0" w:rsidP="0F7E7DE0">
            <w:pPr>
              <w:spacing w:line="276" w:lineRule="auto"/>
              <w:rPr>
                <w:rFonts w:eastAsiaTheme="minorEastAsia"/>
                <w:sz w:val="24"/>
                <w:szCs w:val="24"/>
              </w:rPr>
            </w:pPr>
            <w:r w:rsidRPr="0F7E7DE0">
              <w:rPr>
                <w:rFonts w:eastAsiaTheme="minorEastAsia"/>
                <w:sz w:val="24"/>
                <w:szCs w:val="24"/>
              </w:rPr>
              <w:t>5,51 – 6</w:t>
            </w:r>
          </w:p>
        </w:tc>
        <w:tc>
          <w:tcPr>
            <w:tcW w:w="2415" w:type="dxa"/>
            <w:tcBorders>
              <w:top w:val="single" w:sz="8" w:space="0" w:color="auto"/>
              <w:left w:val="single" w:sz="8" w:space="0" w:color="auto"/>
              <w:bottom w:val="single" w:sz="8" w:space="0" w:color="auto"/>
              <w:right w:val="single" w:sz="8" w:space="0" w:color="auto"/>
            </w:tcBorders>
            <w:vAlign w:val="center"/>
          </w:tcPr>
          <w:p w14:paraId="46156F22" w14:textId="4D33EB3C" w:rsidR="0F7E7DE0" w:rsidRDefault="0F7E7DE0" w:rsidP="0F7E7DE0">
            <w:pPr>
              <w:spacing w:line="276" w:lineRule="auto"/>
              <w:rPr>
                <w:rFonts w:eastAsiaTheme="minorEastAsia"/>
                <w:sz w:val="24"/>
                <w:szCs w:val="24"/>
              </w:rPr>
            </w:pPr>
            <w:r w:rsidRPr="0F7E7DE0">
              <w:rPr>
                <w:rFonts w:eastAsiaTheme="minorEastAsia"/>
                <w:sz w:val="24"/>
                <w:szCs w:val="24"/>
              </w:rPr>
              <w:t>celująca</w:t>
            </w:r>
          </w:p>
        </w:tc>
      </w:tr>
    </w:tbl>
    <w:p w14:paraId="7D88C29D" w14:textId="0B4DD8C5" w:rsidR="40B9212D" w:rsidRDefault="40B9212D" w:rsidP="6580A1E5">
      <w:pPr>
        <w:jc w:val="both"/>
      </w:pPr>
      <w:r w:rsidRPr="6580A1E5">
        <w:rPr>
          <w:rFonts w:ascii="Calibri" w:eastAsia="Calibri" w:hAnsi="Calibri" w:cs="Calibri"/>
          <w:sz w:val="24"/>
          <w:szCs w:val="24"/>
        </w:rPr>
        <w:t xml:space="preserve">Ocena </w:t>
      </w:r>
      <w:proofErr w:type="spellStart"/>
      <w:r w:rsidRPr="6580A1E5">
        <w:rPr>
          <w:rFonts w:ascii="Calibri" w:eastAsia="Calibri" w:hAnsi="Calibri" w:cs="Calibri"/>
          <w:sz w:val="24"/>
          <w:szCs w:val="24"/>
        </w:rPr>
        <w:t>końcoworoczna</w:t>
      </w:r>
      <w:proofErr w:type="spellEnd"/>
      <w:r w:rsidRPr="6580A1E5">
        <w:rPr>
          <w:rFonts w:ascii="Calibri" w:eastAsia="Calibri" w:hAnsi="Calibri" w:cs="Calibri"/>
          <w:sz w:val="24"/>
          <w:szCs w:val="24"/>
        </w:rPr>
        <w:t xml:space="preserve"> wystawiana jest na podstawie średniej ważonej ocen z obu semestrów.</w:t>
      </w:r>
    </w:p>
    <w:p w14:paraId="4CE3066D" w14:textId="180918FD" w:rsidR="524F9EF4" w:rsidRDefault="524F9EF4" w:rsidP="6580A1E5">
      <w:pPr>
        <w:pStyle w:val="Akapitzlist"/>
        <w:numPr>
          <w:ilvl w:val="0"/>
          <w:numId w:val="7"/>
        </w:numPr>
        <w:jc w:val="both"/>
        <w:rPr>
          <w:rFonts w:eastAsiaTheme="minorEastAsia"/>
          <w:sz w:val="24"/>
          <w:szCs w:val="24"/>
        </w:rPr>
      </w:pPr>
      <w:r w:rsidRPr="6580A1E5">
        <w:rPr>
          <w:rFonts w:eastAsiaTheme="minorEastAsia"/>
          <w:sz w:val="24"/>
          <w:szCs w:val="24"/>
        </w:rPr>
        <w:t xml:space="preserve">Warunkiem uzyskania oceny celującej na koniec semestru lub roku szkolnego jest spełnienie co najmniej jednego z poniższych warunków: </w:t>
      </w:r>
    </w:p>
    <w:p w14:paraId="003082C0" w14:textId="2A03E32B" w:rsidR="524F9EF4" w:rsidRDefault="524F9EF4" w:rsidP="6580A1E5">
      <w:pPr>
        <w:pStyle w:val="Akapitzlist"/>
        <w:numPr>
          <w:ilvl w:val="0"/>
          <w:numId w:val="3"/>
        </w:numPr>
        <w:jc w:val="both"/>
        <w:rPr>
          <w:rFonts w:eastAsiaTheme="minorEastAsia"/>
          <w:sz w:val="24"/>
          <w:szCs w:val="24"/>
        </w:rPr>
      </w:pPr>
      <w:r w:rsidRPr="6580A1E5">
        <w:rPr>
          <w:rFonts w:eastAsiaTheme="minorEastAsia"/>
          <w:sz w:val="24"/>
          <w:szCs w:val="24"/>
        </w:rPr>
        <w:t xml:space="preserve">uczeń otrzymuje oceny bardzo dobre i celujące w ciągu semestru uzyskując średnią ważoną co najmniej 5,51 </w:t>
      </w:r>
    </w:p>
    <w:p w14:paraId="524EA2DD" w14:textId="2713165D" w:rsidR="524F9EF4" w:rsidRDefault="524F9EF4" w:rsidP="6580A1E5">
      <w:pPr>
        <w:pStyle w:val="Akapitzlist"/>
        <w:numPr>
          <w:ilvl w:val="0"/>
          <w:numId w:val="3"/>
        </w:numPr>
        <w:jc w:val="both"/>
        <w:rPr>
          <w:sz w:val="24"/>
          <w:szCs w:val="24"/>
        </w:rPr>
      </w:pPr>
      <w:r w:rsidRPr="6580A1E5">
        <w:rPr>
          <w:rFonts w:eastAsiaTheme="minorEastAsia"/>
          <w:sz w:val="24"/>
          <w:szCs w:val="24"/>
        </w:rPr>
        <w:t>uczeń osiąga sukcesy w przedmiotowych konkursach, w tym kuratoryjnych uzyskując tytuł finalisty/laureata.</w:t>
      </w:r>
    </w:p>
    <w:p w14:paraId="317282D9" w14:textId="35B4ED17" w:rsidR="524F9EF4" w:rsidRDefault="524F9EF4" w:rsidP="6580A1E5">
      <w:pPr>
        <w:pStyle w:val="Akapitzlist"/>
        <w:numPr>
          <w:ilvl w:val="0"/>
          <w:numId w:val="7"/>
        </w:numPr>
        <w:jc w:val="both"/>
        <w:rPr>
          <w:rFonts w:eastAsiaTheme="minorEastAsia"/>
          <w:sz w:val="24"/>
          <w:szCs w:val="24"/>
        </w:rPr>
      </w:pPr>
      <w:r w:rsidRPr="6580A1E5">
        <w:rPr>
          <w:rFonts w:eastAsiaTheme="minorEastAsia"/>
          <w:sz w:val="24"/>
          <w:szCs w:val="24"/>
        </w:rPr>
        <w:t>Wobec uczniów, którzy posiadają opinię lub orzeczenie z PPP stosuje się indywidualne kryteria oceny zgodne z zaleceniami poradni.</w:t>
      </w:r>
    </w:p>
    <w:p w14:paraId="1891D3C8" w14:textId="7485DA33" w:rsidR="6727A47A" w:rsidRDefault="6727A47A" w:rsidP="6580A1E5">
      <w:pPr>
        <w:pStyle w:val="Akapitzlist"/>
        <w:numPr>
          <w:ilvl w:val="0"/>
          <w:numId w:val="7"/>
        </w:numPr>
        <w:jc w:val="both"/>
        <w:rPr>
          <w:rFonts w:eastAsiaTheme="minorEastAsia"/>
          <w:sz w:val="24"/>
          <w:szCs w:val="24"/>
        </w:rPr>
      </w:pPr>
      <w:r w:rsidRPr="6580A1E5">
        <w:rPr>
          <w:rFonts w:eastAsiaTheme="minorEastAsia"/>
          <w:sz w:val="24"/>
          <w:szCs w:val="24"/>
        </w:rPr>
        <w:t>Ocenianiu podlegają różne formy aktywności:</w:t>
      </w:r>
    </w:p>
    <w:tbl>
      <w:tblPr>
        <w:tblStyle w:val="Tabela-Siatka"/>
        <w:tblW w:w="9108" w:type="dxa"/>
        <w:tblLayout w:type="fixed"/>
        <w:tblLook w:val="06A0" w:firstRow="1" w:lastRow="0" w:firstColumn="1" w:lastColumn="0" w:noHBand="1" w:noVBand="1"/>
      </w:tblPr>
      <w:tblGrid>
        <w:gridCol w:w="5190"/>
        <w:gridCol w:w="1620"/>
        <w:gridCol w:w="2298"/>
      </w:tblGrid>
      <w:tr w:rsidR="0F7E7DE0" w14:paraId="65B53372" w14:textId="77777777" w:rsidTr="6580A1E5">
        <w:tc>
          <w:tcPr>
            <w:tcW w:w="5190" w:type="dxa"/>
          </w:tcPr>
          <w:p w14:paraId="4C9E79C9" w14:textId="5DB0E3C6" w:rsidR="63FA5C66" w:rsidRDefault="63FA5C66" w:rsidP="6580A1E5">
            <w:pPr>
              <w:rPr>
                <w:rFonts w:eastAsiaTheme="minorEastAsia"/>
                <w:b/>
                <w:bCs/>
                <w:sz w:val="24"/>
                <w:szCs w:val="24"/>
              </w:rPr>
            </w:pPr>
            <w:r w:rsidRPr="6580A1E5">
              <w:rPr>
                <w:rFonts w:eastAsiaTheme="minorEastAsia"/>
                <w:b/>
                <w:bCs/>
                <w:sz w:val="24"/>
                <w:szCs w:val="24"/>
              </w:rPr>
              <w:t>Forma aktywności</w:t>
            </w:r>
          </w:p>
        </w:tc>
        <w:tc>
          <w:tcPr>
            <w:tcW w:w="1620" w:type="dxa"/>
          </w:tcPr>
          <w:p w14:paraId="62931172" w14:textId="34CFC807" w:rsidR="63FA5C66" w:rsidRDefault="63FA5C66" w:rsidP="6580A1E5">
            <w:pPr>
              <w:jc w:val="center"/>
              <w:rPr>
                <w:rFonts w:eastAsiaTheme="minorEastAsia"/>
                <w:b/>
                <w:bCs/>
                <w:sz w:val="24"/>
                <w:szCs w:val="24"/>
              </w:rPr>
            </w:pPr>
            <w:r w:rsidRPr="6580A1E5">
              <w:rPr>
                <w:rFonts w:eastAsiaTheme="minorEastAsia"/>
                <w:b/>
                <w:bCs/>
                <w:sz w:val="24"/>
                <w:szCs w:val="24"/>
              </w:rPr>
              <w:t>Waga oceny</w:t>
            </w:r>
          </w:p>
        </w:tc>
        <w:tc>
          <w:tcPr>
            <w:tcW w:w="2298" w:type="dxa"/>
          </w:tcPr>
          <w:p w14:paraId="787435EB" w14:textId="3A2489E0" w:rsidR="63FA5C66" w:rsidRDefault="63FA5C66" w:rsidP="6580A1E5">
            <w:pPr>
              <w:jc w:val="center"/>
              <w:rPr>
                <w:rFonts w:eastAsiaTheme="minorEastAsia"/>
                <w:b/>
                <w:bCs/>
                <w:sz w:val="24"/>
                <w:szCs w:val="24"/>
              </w:rPr>
            </w:pPr>
            <w:r w:rsidRPr="6580A1E5">
              <w:rPr>
                <w:rFonts w:eastAsiaTheme="minorEastAsia"/>
                <w:b/>
                <w:bCs/>
                <w:sz w:val="24"/>
                <w:szCs w:val="24"/>
              </w:rPr>
              <w:t>Kolor w dzienniku</w:t>
            </w:r>
          </w:p>
        </w:tc>
      </w:tr>
      <w:tr w:rsidR="0F7E7DE0" w14:paraId="63D76606" w14:textId="77777777" w:rsidTr="6580A1E5">
        <w:tc>
          <w:tcPr>
            <w:tcW w:w="5190" w:type="dxa"/>
          </w:tcPr>
          <w:p w14:paraId="75D49741" w14:textId="2204993C" w:rsidR="63FA5C66" w:rsidRDefault="63FA5C66" w:rsidP="0F7E7DE0">
            <w:pPr>
              <w:rPr>
                <w:rFonts w:eastAsiaTheme="minorEastAsia"/>
                <w:sz w:val="24"/>
                <w:szCs w:val="24"/>
              </w:rPr>
            </w:pPr>
            <w:r w:rsidRPr="0F7E7DE0">
              <w:rPr>
                <w:rFonts w:eastAsiaTheme="minorEastAsia"/>
                <w:sz w:val="24"/>
                <w:szCs w:val="24"/>
              </w:rPr>
              <w:t>Praca klasowa</w:t>
            </w:r>
          </w:p>
        </w:tc>
        <w:tc>
          <w:tcPr>
            <w:tcW w:w="1620" w:type="dxa"/>
          </w:tcPr>
          <w:p w14:paraId="735C8472" w14:textId="4E974AD4" w:rsidR="63FA5C66" w:rsidRDefault="63FA5C66" w:rsidP="6580A1E5">
            <w:pPr>
              <w:jc w:val="center"/>
              <w:rPr>
                <w:rFonts w:eastAsiaTheme="minorEastAsia"/>
                <w:sz w:val="24"/>
                <w:szCs w:val="24"/>
              </w:rPr>
            </w:pPr>
            <w:r w:rsidRPr="6580A1E5">
              <w:rPr>
                <w:rFonts w:eastAsiaTheme="minorEastAsia"/>
                <w:sz w:val="24"/>
                <w:szCs w:val="24"/>
              </w:rPr>
              <w:t>3</w:t>
            </w:r>
          </w:p>
        </w:tc>
        <w:tc>
          <w:tcPr>
            <w:tcW w:w="2298" w:type="dxa"/>
            <w:vMerge w:val="restart"/>
          </w:tcPr>
          <w:p w14:paraId="5E0BDC17" w14:textId="2F3405C0" w:rsidR="0F7E7DE0" w:rsidRDefault="3D9505B5" w:rsidP="6580A1E5">
            <w:pPr>
              <w:jc w:val="center"/>
              <w:rPr>
                <w:rFonts w:eastAsiaTheme="minorEastAsia"/>
                <w:sz w:val="24"/>
                <w:szCs w:val="24"/>
              </w:rPr>
            </w:pPr>
            <w:r w:rsidRPr="6580A1E5">
              <w:rPr>
                <w:rFonts w:eastAsiaTheme="minorEastAsia"/>
                <w:sz w:val="24"/>
                <w:szCs w:val="24"/>
              </w:rPr>
              <w:t>czerwony</w:t>
            </w:r>
          </w:p>
        </w:tc>
      </w:tr>
      <w:tr w:rsidR="0F7E7DE0" w14:paraId="13BAEE7C" w14:textId="77777777" w:rsidTr="6580A1E5">
        <w:tc>
          <w:tcPr>
            <w:tcW w:w="5190" w:type="dxa"/>
          </w:tcPr>
          <w:p w14:paraId="345D4C76" w14:textId="4A116C4C" w:rsidR="63FA5C66" w:rsidRDefault="63FA5C66" w:rsidP="0F7E7DE0">
            <w:pPr>
              <w:rPr>
                <w:rFonts w:eastAsiaTheme="minorEastAsia"/>
                <w:sz w:val="24"/>
                <w:szCs w:val="24"/>
              </w:rPr>
            </w:pPr>
            <w:r w:rsidRPr="0F7E7DE0">
              <w:rPr>
                <w:rFonts w:eastAsiaTheme="minorEastAsia"/>
                <w:sz w:val="24"/>
                <w:szCs w:val="24"/>
              </w:rPr>
              <w:t>Sprawdzian</w:t>
            </w:r>
          </w:p>
        </w:tc>
        <w:tc>
          <w:tcPr>
            <w:tcW w:w="1620" w:type="dxa"/>
          </w:tcPr>
          <w:p w14:paraId="62B67898" w14:textId="60DDC8D4" w:rsidR="63FA5C66" w:rsidRDefault="63FA5C66" w:rsidP="6580A1E5">
            <w:pPr>
              <w:jc w:val="center"/>
              <w:rPr>
                <w:rFonts w:eastAsiaTheme="minorEastAsia"/>
                <w:sz w:val="24"/>
                <w:szCs w:val="24"/>
              </w:rPr>
            </w:pPr>
            <w:r w:rsidRPr="6580A1E5">
              <w:rPr>
                <w:rFonts w:eastAsiaTheme="minorEastAsia"/>
                <w:sz w:val="24"/>
                <w:szCs w:val="24"/>
              </w:rPr>
              <w:t>3</w:t>
            </w:r>
          </w:p>
        </w:tc>
        <w:tc>
          <w:tcPr>
            <w:tcW w:w="2298" w:type="dxa"/>
            <w:vMerge/>
          </w:tcPr>
          <w:p w14:paraId="70BECEA2" w14:textId="316379CB" w:rsidR="0F7E7DE0" w:rsidRDefault="0F7E7DE0" w:rsidP="0F7E7DE0">
            <w:pPr>
              <w:rPr>
                <w:rFonts w:eastAsiaTheme="minorEastAsia"/>
                <w:sz w:val="24"/>
                <w:szCs w:val="24"/>
              </w:rPr>
            </w:pPr>
          </w:p>
        </w:tc>
      </w:tr>
      <w:tr w:rsidR="6580A1E5" w14:paraId="2B0329F7" w14:textId="77777777" w:rsidTr="6580A1E5">
        <w:tc>
          <w:tcPr>
            <w:tcW w:w="5190" w:type="dxa"/>
          </w:tcPr>
          <w:p w14:paraId="4C4B6537" w14:textId="7BECFA45" w:rsidR="6580A1E5" w:rsidRDefault="6580A1E5" w:rsidP="6580A1E5">
            <w:pPr>
              <w:rPr>
                <w:rFonts w:eastAsiaTheme="minorEastAsia"/>
                <w:sz w:val="24"/>
                <w:szCs w:val="24"/>
              </w:rPr>
            </w:pPr>
            <w:r w:rsidRPr="6580A1E5">
              <w:rPr>
                <w:rFonts w:eastAsiaTheme="minorEastAsia"/>
                <w:sz w:val="24"/>
                <w:szCs w:val="24"/>
              </w:rPr>
              <w:t>Osiągnięcia w konkursach – etap rejonowy, międzyszkolny lub wyższy</w:t>
            </w:r>
          </w:p>
        </w:tc>
        <w:tc>
          <w:tcPr>
            <w:tcW w:w="1620" w:type="dxa"/>
          </w:tcPr>
          <w:p w14:paraId="0C4AE2A9" w14:textId="07DB9849" w:rsidR="6580A1E5" w:rsidRDefault="6580A1E5" w:rsidP="6580A1E5">
            <w:pPr>
              <w:jc w:val="center"/>
              <w:rPr>
                <w:rFonts w:eastAsiaTheme="minorEastAsia"/>
                <w:sz w:val="24"/>
                <w:szCs w:val="24"/>
              </w:rPr>
            </w:pPr>
            <w:r w:rsidRPr="6580A1E5">
              <w:rPr>
                <w:rFonts w:eastAsiaTheme="minorEastAsia"/>
                <w:sz w:val="24"/>
                <w:szCs w:val="24"/>
              </w:rPr>
              <w:t>3</w:t>
            </w:r>
          </w:p>
        </w:tc>
        <w:tc>
          <w:tcPr>
            <w:tcW w:w="2298" w:type="dxa"/>
            <w:vMerge/>
          </w:tcPr>
          <w:p w14:paraId="160A8EE0" w14:textId="77777777" w:rsidR="00595A38" w:rsidRDefault="00595A38"/>
        </w:tc>
      </w:tr>
      <w:tr w:rsidR="6580A1E5" w14:paraId="61F0BA5D" w14:textId="77777777" w:rsidTr="6580A1E5">
        <w:tc>
          <w:tcPr>
            <w:tcW w:w="5190" w:type="dxa"/>
          </w:tcPr>
          <w:p w14:paraId="26EA331E" w14:textId="2C1D2A59" w:rsidR="6580A1E5" w:rsidRDefault="6580A1E5" w:rsidP="6580A1E5">
            <w:pPr>
              <w:rPr>
                <w:rFonts w:eastAsiaTheme="minorEastAsia"/>
                <w:sz w:val="24"/>
                <w:szCs w:val="24"/>
              </w:rPr>
            </w:pPr>
            <w:r w:rsidRPr="6580A1E5">
              <w:rPr>
                <w:rFonts w:eastAsiaTheme="minorEastAsia"/>
                <w:sz w:val="24"/>
                <w:szCs w:val="24"/>
              </w:rPr>
              <w:t>Przygotowanie i prowadzenie fragmentu lekcji</w:t>
            </w:r>
          </w:p>
        </w:tc>
        <w:tc>
          <w:tcPr>
            <w:tcW w:w="1620" w:type="dxa"/>
          </w:tcPr>
          <w:p w14:paraId="7B05F426" w14:textId="1CB7B0EE" w:rsidR="6580A1E5" w:rsidRDefault="6580A1E5" w:rsidP="6580A1E5">
            <w:pPr>
              <w:jc w:val="center"/>
              <w:rPr>
                <w:rFonts w:eastAsiaTheme="minorEastAsia"/>
                <w:sz w:val="24"/>
                <w:szCs w:val="24"/>
              </w:rPr>
            </w:pPr>
            <w:r w:rsidRPr="6580A1E5">
              <w:rPr>
                <w:rFonts w:eastAsiaTheme="minorEastAsia"/>
                <w:sz w:val="24"/>
                <w:szCs w:val="24"/>
              </w:rPr>
              <w:t>3</w:t>
            </w:r>
          </w:p>
        </w:tc>
        <w:tc>
          <w:tcPr>
            <w:tcW w:w="2298" w:type="dxa"/>
            <w:vMerge/>
          </w:tcPr>
          <w:p w14:paraId="19916518" w14:textId="77777777" w:rsidR="00595A38" w:rsidRDefault="00595A38"/>
        </w:tc>
      </w:tr>
      <w:tr w:rsidR="6580A1E5" w14:paraId="3106699C" w14:textId="77777777" w:rsidTr="6580A1E5">
        <w:tc>
          <w:tcPr>
            <w:tcW w:w="5190" w:type="dxa"/>
          </w:tcPr>
          <w:p w14:paraId="6D64BD95" w14:textId="52F98A80" w:rsidR="05F69EC1" w:rsidRDefault="05F69EC1" w:rsidP="6580A1E5">
            <w:pPr>
              <w:rPr>
                <w:rFonts w:eastAsiaTheme="minorEastAsia"/>
                <w:sz w:val="24"/>
                <w:szCs w:val="24"/>
              </w:rPr>
            </w:pPr>
            <w:r w:rsidRPr="6580A1E5">
              <w:rPr>
                <w:rFonts w:eastAsiaTheme="minorEastAsia"/>
                <w:sz w:val="24"/>
                <w:szCs w:val="24"/>
              </w:rPr>
              <w:t>Projekt edukacyjny</w:t>
            </w:r>
          </w:p>
        </w:tc>
        <w:tc>
          <w:tcPr>
            <w:tcW w:w="1620" w:type="dxa"/>
          </w:tcPr>
          <w:p w14:paraId="52BA9B15" w14:textId="0201C662" w:rsidR="05F69EC1" w:rsidRDefault="05F69EC1" w:rsidP="6580A1E5">
            <w:pPr>
              <w:jc w:val="center"/>
              <w:rPr>
                <w:rFonts w:eastAsiaTheme="minorEastAsia"/>
                <w:sz w:val="24"/>
                <w:szCs w:val="24"/>
              </w:rPr>
            </w:pPr>
            <w:r w:rsidRPr="6580A1E5">
              <w:rPr>
                <w:rFonts w:eastAsiaTheme="minorEastAsia"/>
                <w:sz w:val="24"/>
                <w:szCs w:val="24"/>
              </w:rPr>
              <w:t>3</w:t>
            </w:r>
          </w:p>
        </w:tc>
        <w:tc>
          <w:tcPr>
            <w:tcW w:w="2298" w:type="dxa"/>
            <w:vMerge/>
          </w:tcPr>
          <w:p w14:paraId="3A9EA4D7" w14:textId="77777777" w:rsidR="00595A38" w:rsidRDefault="00595A38"/>
        </w:tc>
      </w:tr>
      <w:tr w:rsidR="0F7E7DE0" w14:paraId="34172CB1" w14:textId="77777777" w:rsidTr="6580A1E5">
        <w:tc>
          <w:tcPr>
            <w:tcW w:w="5190" w:type="dxa"/>
          </w:tcPr>
          <w:p w14:paraId="6261C186" w14:textId="1F38A7E2" w:rsidR="63FA5C66" w:rsidRDefault="63FA5C66" w:rsidP="0F7E7DE0">
            <w:pPr>
              <w:rPr>
                <w:rFonts w:eastAsiaTheme="minorEastAsia"/>
                <w:sz w:val="24"/>
                <w:szCs w:val="24"/>
              </w:rPr>
            </w:pPr>
            <w:r w:rsidRPr="0F7E7DE0">
              <w:rPr>
                <w:rFonts w:eastAsiaTheme="minorEastAsia"/>
                <w:sz w:val="24"/>
                <w:szCs w:val="24"/>
              </w:rPr>
              <w:t>Kartkówka</w:t>
            </w:r>
          </w:p>
        </w:tc>
        <w:tc>
          <w:tcPr>
            <w:tcW w:w="1620" w:type="dxa"/>
          </w:tcPr>
          <w:p w14:paraId="238567B9" w14:textId="10CB62E2" w:rsidR="63FA5C66" w:rsidRDefault="63FA5C66" w:rsidP="6580A1E5">
            <w:pPr>
              <w:jc w:val="center"/>
              <w:rPr>
                <w:rFonts w:eastAsiaTheme="minorEastAsia"/>
                <w:sz w:val="24"/>
                <w:szCs w:val="24"/>
              </w:rPr>
            </w:pPr>
            <w:r w:rsidRPr="6580A1E5">
              <w:rPr>
                <w:rFonts w:eastAsiaTheme="minorEastAsia"/>
                <w:sz w:val="24"/>
                <w:szCs w:val="24"/>
              </w:rPr>
              <w:t>2</w:t>
            </w:r>
          </w:p>
        </w:tc>
        <w:tc>
          <w:tcPr>
            <w:tcW w:w="2298" w:type="dxa"/>
            <w:vMerge w:val="restart"/>
          </w:tcPr>
          <w:p w14:paraId="04519F2D" w14:textId="62607266" w:rsidR="0F7E7DE0" w:rsidRDefault="2EAC839E" w:rsidP="6580A1E5">
            <w:pPr>
              <w:jc w:val="center"/>
              <w:rPr>
                <w:rFonts w:eastAsiaTheme="minorEastAsia"/>
                <w:sz w:val="24"/>
                <w:szCs w:val="24"/>
              </w:rPr>
            </w:pPr>
            <w:r w:rsidRPr="6580A1E5">
              <w:rPr>
                <w:rFonts w:eastAsiaTheme="minorEastAsia"/>
                <w:sz w:val="24"/>
                <w:szCs w:val="24"/>
              </w:rPr>
              <w:t>niebieski</w:t>
            </w:r>
          </w:p>
        </w:tc>
      </w:tr>
      <w:tr w:rsidR="0F7E7DE0" w14:paraId="62118C25" w14:textId="77777777" w:rsidTr="6580A1E5">
        <w:tc>
          <w:tcPr>
            <w:tcW w:w="5190" w:type="dxa"/>
          </w:tcPr>
          <w:p w14:paraId="0D30C8D9" w14:textId="2D5A7AF1" w:rsidR="63FA5C66" w:rsidRDefault="63FA5C66" w:rsidP="0F7E7DE0">
            <w:pPr>
              <w:rPr>
                <w:rFonts w:eastAsiaTheme="minorEastAsia"/>
                <w:sz w:val="24"/>
                <w:szCs w:val="24"/>
              </w:rPr>
            </w:pPr>
            <w:r w:rsidRPr="0F7E7DE0">
              <w:rPr>
                <w:rFonts w:eastAsiaTheme="minorEastAsia"/>
                <w:sz w:val="24"/>
                <w:szCs w:val="24"/>
              </w:rPr>
              <w:t>Test semestralny (Sesja z plusem)</w:t>
            </w:r>
          </w:p>
        </w:tc>
        <w:tc>
          <w:tcPr>
            <w:tcW w:w="1620" w:type="dxa"/>
          </w:tcPr>
          <w:p w14:paraId="7D957014" w14:textId="1B743F24" w:rsidR="63FA5C66" w:rsidRDefault="63FA5C66" w:rsidP="6580A1E5">
            <w:pPr>
              <w:jc w:val="center"/>
              <w:rPr>
                <w:rFonts w:eastAsiaTheme="minorEastAsia"/>
                <w:sz w:val="24"/>
                <w:szCs w:val="24"/>
              </w:rPr>
            </w:pPr>
            <w:r w:rsidRPr="6580A1E5">
              <w:rPr>
                <w:rFonts w:eastAsiaTheme="minorEastAsia"/>
                <w:sz w:val="24"/>
                <w:szCs w:val="24"/>
              </w:rPr>
              <w:t>2</w:t>
            </w:r>
          </w:p>
        </w:tc>
        <w:tc>
          <w:tcPr>
            <w:tcW w:w="2298" w:type="dxa"/>
            <w:vMerge/>
          </w:tcPr>
          <w:p w14:paraId="1A8D9CED" w14:textId="316379CB" w:rsidR="0F7E7DE0" w:rsidRDefault="0F7E7DE0" w:rsidP="0F7E7DE0">
            <w:pPr>
              <w:rPr>
                <w:rFonts w:eastAsiaTheme="minorEastAsia"/>
                <w:sz w:val="24"/>
                <w:szCs w:val="24"/>
              </w:rPr>
            </w:pPr>
          </w:p>
        </w:tc>
      </w:tr>
      <w:tr w:rsidR="6580A1E5" w14:paraId="47076C70" w14:textId="77777777" w:rsidTr="6580A1E5">
        <w:tc>
          <w:tcPr>
            <w:tcW w:w="5190" w:type="dxa"/>
          </w:tcPr>
          <w:p w14:paraId="46DDD527" w14:textId="1091798A" w:rsidR="6580A1E5" w:rsidRDefault="6580A1E5" w:rsidP="6580A1E5">
            <w:pPr>
              <w:rPr>
                <w:rFonts w:eastAsiaTheme="minorEastAsia"/>
                <w:sz w:val="24"/>
                <w:szCs w:val="24"/>
              </w:rPr>
            </w:pPr>
            <w:r w:rsidRPr="6580A1E5">
              <w:rPr>
                <w:rFonts w:eastAsiaTheme="minorEastAsia"/>
                <w:sz w:val="24"/>
                <w:szCs w:val="24"/>
              </w:rPr>
              <w:t>Praca dodatkowa (np.: plakat, pomoce dydaktyczne, dodatkowe zadania)</w:t>
            </w:r>
          </w:p>
        </w:tc>
        <w:tc>
          <w:tcPr>
            <w:tcW w:w="1620" w:type="dxa"/>
          </w:tcPr>
          <w:p w14:paraId="0D644DB6" w14:textId="30F91E0B" w:rsidR="6580A1E5" w:rsidRDefault="6580A1E5" w:rsidP="6580A1E5">
            <w:pPr>
              <w:jc w:val="center"/>
              <w:rPr>
                <w:rFonts w:eastAsiaTheme="minorEastAsia"/>
                <w:sz w:val="24"/>
                <w:szCs w:val="24"/>
              </w:rPr>
            </w:pPr>
            <w:r w:rsidRPr="6580A1E5">
              <w:rPr>
                <w:rFonts w:eastAsiaTheme="minorEastAsia"/>
                <w:sz w:val="24"/>
                <w:szCs w:val="24"/>
              </w:rPr>
              <w:t>2</w:t>
            </w:r>
          </w:p>
        </w:tc>
        <w:tc>
          <w:tcPr>
            <w:tcW w:w="2298" w:type="dxa"/>
            <w:vMerge/>
          </w:tcPr>
          <w:p w14:paraId="54D96791" w14:textId="77777777" w:rsidR="00595A38" w:rsidRDefault="00595A38"/>
        </w:tc>
      </w:tr>
      <w:tr w:rsidR="6580A1E5" w14:paraId="58553291" w14:textId="77777777" w:rsidTr="6580A1E5">
        <w:tc>
          <w:tcPr>
            <w:tcW w:w="5190" w:type="dxa"/>
          </w:tcPr>
          <w:p w14:paraId="6ACA4FBA" w14:textId="4B4BFF19" w:rsidR="6580A1E5" w:rsidRDefault="6580A1E5" w:rsidP="6580A1E5">
            <w:pPr>
              <w:rPr>
                <w:rFonts w:eastAsiaTheme="minorEastAsia"/>
                <w:sz w:val="24"/>
                <w:szCs w:val="24"/>
              </w:rPr>
            </w:pPr>
            <w:r w:rsidRPr="6580A1E5">
              <w:rPr>
                <w:rFonts w:eastAsiaTheme="minorEastAsia"/>
                <w:sz w:val="24"/>
                <w:szCs w:val="24"/>
              </w:rPr>
              <w:t>Praca domowa długoterminowa</w:t>
            </w:r>
          </w:p>
        </w:tc>
        <w:tc>
          <w:tcPr>
            <w:tcW w:w="1620" w:type="dxa"/>
          </w:tcPr>
          <w:p w14:paraId="292E1FC3" w14:textId="3110AACB" w:rsidR="6580A1E5" w:rsidRDefault="6580A1E5" w:rsidP="6580A1E5">
            <w:pPr>
              <w:jc w:val="center"/>
              <w:rPr>
                <w:rFonts w:eastAsiaTheme="minorEastAsia"/>
                <w:sz w:val="24"/>
                <w:szCs w:val="24"/>
              </w:rPr>
            </w:pPr>
            <w:r w:rsidRPr="6580A1E5">
              <w:rPr>
                <w:rFonts w:eastAsiaTheme="minorEastAsia"/>
                <w:sz w:val="24"/>
                <w:szCs w:val="24"/>
              </w:rPr>
              <w:t>3</w:t>
            </w:r>
            <w:r w:rsidR="0E2CDB43" w:rsidRPr="6580A1E5">
              <w:rPr>
                <w:rFonts w:eastAsiaTheme="minorEastAsia"/>
                <w:sz w:val="24"/>
                <w:szCs w:val="24"/>
              </w:rPr>
              <w:t>????</w:t>
            </w:r>
          </w:p>
        </w:tc>
        <w:tc>
          <w:tcPr>
            <w:tcW w:w="2298" w:type="dxa"/>
            <w:vMerge/>
          </w:tcPr>
          <w:p w14:paraId="41904F92" w14:textId="77777777" w:rsidR="00595A38" w:rsidRDefault="00595A38"/>
        </w:tc>
      </w:tr>
      <w:tr w:rsidR="6580A1E5" w14:paraId="1248C130" w14:textId="77777777" w:rsidTr="6580A1E5">
        <w:tc>
          <w:tcPr>
            <w:tcW w:w="5190" w:type="dxa"/>
          </w:tcPr>
          <w:p w14:paraId="621D6668" w14:textId="6403BA21" w:rsidR="6580A1E5" w:rsidRDefault="6580A1E5" w:rsidP="6580A1E5">
            <w:pPr>
              <w:rPr>
                <w:rFonts w:eastAsiaTheme="minorEastAsia"/>
                <w:sz w:val="24"/>
                <w:szCs w:val="24"/>
              </w:rPr>
            </w:pPr>
            <w:r w:rsidRPr="6580A1E5">
              <w:rPr>
                <w:rFonts w:eastAsiaTheme="minorEastAsia"/>
                <w:sz w:val="24"/>
                <w:szCs w:val="24"/>
              </w:rPr>
              <w:t>Osiągnięcia w konkursach – etap szkolny</w:t>
            </w:r>
          </w:p>
        </w:tc>
        <w:tc>
          <w:tcPr>
            <w:tcW w:w="1620" w:type="dxa"/>
          </w:tcPr>
          <w:p w14:paraId="167AAEB1" w14:textId="4D9F6CA9" w:rsidR="6580A1E5" w:rsidRDefault="6580A1E5" w:rsidP="6580A1E5">
            <w:pPr>
              <w:jc w:val="center"/>
              <w:rPr>
                <w:rFonts w:eastAsiaTheme="minorEastAsia"/>
                <w:sz w:val="24"/>
                <w:szCs w:val="24"/>
              </w:rPr>
            </w:pPr>
            <w:r w:rsidRPr="6580A1E5">
              <w:rPr>
                <w:rFonts w:eastAsiaTheme="minorEastAsia"/>
                <w:sz w:val="24"/>
                <w:szCs w:val="24"/>
              </w:rPr>
              <w:t>2</w:t>
            </w:r>
          </w:p>
        </w:tc>
        <w:tc>
          <w:tcPr>
            <w:tcW w:w="2298" w:type="dxa"/>
            <w:vMerge/>
          </w:tcPr>
          <w:p w14:paraId="18BB876B" w14:textId="77777777" w:rsidR="00595A38" w:rsidRDefault="00595A38"/>
        </w:tc>
      </w:tr>
      <w:tr w:rsidR="6580A1E5" w14:paraId="19C557E7" w14:textId="77777777" w:rsidTr="6580A1E5">
        <w:tc>
          <w:tcPr>
            <w:tcW w:w="5190" w:type="dxa"/>
          </w:tcPr>
          <w:p w14:paraId="284DF170" w14:textId="725C15DF" w:rsidR="0AD18596" w:rsidRDefault="0AD18596" w:rsidP="6580A1E5">
            <w:pPr>
              <w:rPr>
                <w:rFonts w:eastAsiaTheme="minorEastAsia"/>
                <w:sz w:val="24"/>
                <w:szCs w:val="24"/>
              </w:rPr>
            </w:pPr>
            <w:r w:rsidRPr="6580A1E5">
              <w:rPr>
                <w:rFonts w:eastAsiaTheme="minorEastAsia"/>
                <w:sz w:val="24"/>
                <w:szCs w:val="24"/>
              </w:rPr>
              <w:t>Odpowiedź ustna</w:t>
            </w:r>
          </w:p>
        </w:tc>
        <w:tc>
          <w:tcPr>
            <w:tcW w:w="1620" w:type="dxa"/>
          </w:tcPr>
          <w:p w14:paraId="7D37CAB7" w14:textId="24EB1857" w:rsidR="0AD18596" w:rsidRDefault="0AD18596" w:rsidP="6580A1E5">
            <w:pPr>
              <w:jc w:val="center"/>
              <w:rPr>
                <w:rFonts w:eastAsiaTheme="minorEastAsia"/>
                <w:sz w:val="24"/>
                <w:szCs w:val="24"/>
              </w:rPr>
            </w:pPr>
            <w:r w:rsidRPr="6580A1E5">
              <w:rPr>
                <w:rFonts w:eastAsiaTheme="minorEastAsia"/>
                <w:sz w:val="24"/>
                <w:szCs w:val="24"/>
              </w:rPr>
              <w:t>2</w:t>
            </w:r>
          </w:p>
        </w:tc>
        <w:tc>
          <w:tcPr>
            <w:tcW w:w="2298" w:type="dxa"/>
            <w:vMerge/>
          </w:tcPr>
          <w:p w14:paraId="06762562" w14:textId="77777777" w:rsidR="00595A38" w:rsidRDefault="00595A38"/>
        </w:tc>
      </w:tr>
      <w:tr w:rsidR="0F7E7DE0" w14:paraId="0FEC1062" w14:textId="77777777" w:rsidTr="6580A1E5">
        <w:tc>
          <w:tcPr>
            <w:tcW w:w="5190" w:type="dxa"/>
          </w:tcPr>
          <w:p w14:paraId="2B6D27E9" w14:textId="6990F264" w:rsidR="63FA5C66" w:rsidRDefault="63FA5C66" w:rsidP="0F7E7DE0">
            <w:pPr>
              <w:rPr>
                <w:rFonts w:eastAsiaTheme="minorEastAsia"/>
                <w:sz w:val="24"/>
                <w:szCs w:val="24"/>
              </w:rPr>
            </w:pPr>
            <w:r w:rsidRPr="0F7E7DE0">
              <w:rPr>
                <w:rFonts w:eastAsiaTheme="minorEastAsia"/>
                <w:sz w:val="24"/>
                <w:szCs w:val="24"/>
              </w:rPr>
              <w:t>Praca na lekcji (samodzielna lub grupowa)</w:t>
            </w:r>
          </w:p>
        </w:tc>
        <w:tc>
          <w:tcPr>
            <w:tcW w:w="1620" w:type="dxa"/>
          </w:tcPr>
          <w:p w14:paraId="6AD8C4C0" w14:textId="0116BB76" w:rsidR="63FA5C66" w:rsidRDefault="63FA5C66" w:rsidP="6580A1E5">
            <w:pPr>
              <w:jc w:val="center"/>
              <w:rPr>
                <w:rFonts w:eastAsiaTheme="minorEastAsia"/>
                <w:sz w:val="24"/>
                <w:szCs w:val="24"/>
              </w:rPr>
            </w:pPr>
            <w:r w:rsidRPr="6580A1E5">
              <w:rPr>
                <w:rFonts w:eastAsiaTheme="minorEastAsia"/>
                <w:sz w:val="24"/>
                <w:szCs w:val="24"/>
              </w:rPr>
              <w:t>1</w:t>
            </w:r>
          </w:p>
        </w:tc>
        <w:tc>
          <w:tcPr>
            <w:tcW w:w="2298" w:type="dxa"/>
            <w:vMerge w:val="restart"/>
          </w:tcPr>
          <w:p w14:paraId="19AB27D8" w14:textId="4234FDBF" w:rsidR="0F7E7DE0" w:rsidRDefault="0ADAF06F" w:rsidP="6580A1E5">
            <w:pPr>
              <w:jc w:val="center"/>
              <w:rPr>
                <w:rFonts w:eastAsiaTheme="minorEastAsia"/>
                <w:sz w:val="24"/>
                <w:szCs w:val="24"/>
              </w:rPr>
            </w:pPr>
            <w:r w:rsidRPr="6580A1E5">
              <w:rPr>
                <w:rFonts w:eastAsiaTheme="minorEastAsia"/>
                <w:sz w:val="24"/>
                <w:szCs w:val="24"/>
              </w:rPr>
              <w:t>zielony</w:t>
            </w:r>
          </w:p>
        </w:tc>
      </w:tr>
      <w:tr w:rsidR="0F7E7DE0" w14:paraId="3AF2FBA6" w14:textId="77777777" w:rsidTr="6580A1E5">
        <w:tc>
          <w:tcPr>
            <w:tcW w:w="5190" w:type="dxa"/>
          </w:tcPr>
          <w:p w14:paraId="7DB075C0" w14:textId="682ADAAE" w:rsidR="63FA5C66" w:rsidRDefault="63FA5C66" w:rsidP="0F7E7DE0">
            <w:pPr>
              <w:rPr>
                <w:rFonts w:eastAsiaTheme="minorEastAsia"/>
                <w:sz w:val="24"/>
                <w:szCs w:val="24"/>
              </w:rPr>
            </w:pPr>
            <w:r w:rsidRPr="0F7E7DE0">
              <w:rPr>
                <w:rFonts w:eastAsiaTheme="minorEastAsia"/>
                <w:sz w:val="24"/>
                <w:szCs w:val="24"/>
              </w:rPr>
              <w:t>Praca domowa zadana na kolejną lekcję</w:t>
            </w:r>
          </w:p>
        </w:tc>
        <w:tc>
          <w:tcPr>
            <w:tcW w:w="1620" w:type="dxa"/>
          </w:tcPr>
          <w:p w14:paraId="710EFBFF" w14:textId="6BF0E4E2" w:rsidR="63FA5C66" w:rsidRDefault="63FA5C66" w:rsidP="6580A1E5">
            <w:pPr>
              <w:jc w:val="center"/>
              <w:rPr>
                <w:rFonts w:eastAsiaTheme="minorEastAsia"/>
                <w:sz w:val="24"/>
                <w:szCs w:val="24"/>
              </w:rPr>
            </w:pPr>
            <w:r w:rsidRPr="6580A1E5">
              <w:rPr>
                <w:rFonts w:eastAsiaTheme="minorEastAsia"/>
                <w:sz w:val="24"/>
                <w:szCs w:val="24"/>
              </w:rPr>
              <w:t>1</w:t>
            </w:r>
          </w:p>
        </w:tc>
        <w:tc>
          <w:tcPr>
            <w:tcW w:w="2298" w:type="dxa"/>
            <w:vMerge/>
          </w:tcPr>
          <w:p w14:paraId="132B415F" w14:textId="316379CB" w:rsidR="0F7E7DE0" w:rsidRDefault="0F7E7DE0" w:rsidP="0F7E7DE0">
            <w:pPr>
              <w:rPr>
                <w:rFonts w:eastAsiaTheme="minorEastAsia"/>
                <w:sz w:val="24"/>
                <w:szCs w:val="24"/>
              </w:rPr>
            </w:pPr>
          </w:p>
        </w:tc>
      </w:tr>
      <w:tr w:rsidR="0F7E7DE0" w14:paraId="1C9866D7" w14:textId="77777777" w:rsidTr="6580A1E5">
        <w:tc>
          <w:tcPr>
            <w:tcW w:w="5190" w:type="dxa"/>
          </w:tcPr>
          <w:p w14:paraId="153C2CD6" w14:textId="0640E3FC" w:rsidR="63FA5C66" w:rsidRDefault="63FA5C66" w:rsidP="0F7E7DE0">
            <w:pPr>
              <w:rPr>
                <w:rFonts w:eastAsiaTheme="minorEastAsia"/>
                <w:sz w:val="24"/>
                <w:szCs w:val="24"/>
              </w:rPr>
            </w:pPr>
            <w:r w:rsidRPr="0F7E7DE0">
              <w:rPr>
                <w:rFonts w:eastAsiaTheme="minorEastAsia"/>
                <w:sz w:val="24"/>
                <w:szCs w:val="24"/>
              </w:rPr>
              <w:t>Aktywność na lekcji (brak aktywności)</w:t>
            </w:r>
          </w:p>
        </w:tc>
        <w:tc>
          <w:tcPr>
            <w:tcW w:w="1620" w:type="dxa"/>
          </w:tcPr>
          <w:p w14:paraId="446BF12A" w14:textId="1B33E689" w:rsidR="63FA5C66" w:rsidRDefault="63FA5C66" w:rsidP="6580A1E5">
            <w:pPr>
              <w:jc w:val="center"/>
              <w:rPr>
                <w:rFonts w:eastAsiaTheme="minorEastAsia"/>
                <w:sz w:val="24"/>
                <w:szCs w:val="24"/>
              </w:rPr>
            </w:pPr>
            <w:r w:rsidRPr="6580A1E5">
              <w:rPr>
                <w:rFonts w:eastAsiaTheme="minorEastAsia"/>
                <w:sz w:val="24"/>
                <w:szCs w:val="24"/>
              </w:rPr>
              <w:t>1</w:t>
            </w:r>
          </w:p>
        </w:tc>
        <w:tc>
          <w:tcPr>
            <w:tcW w:w="2298" w:type="dxa"/>
            <w:vMerge/>
          </w:tcPr>
          <w:p w14:paraId="4B67F5B5" w14:textId="6CFFE8DE" w:rsidR="0F7E7DE0" w:rsidRDefault="0F7E7DE0" w:rsidP="0F7E7DE0">
            <w:pPr>
              <w:rPr>
                <w:rFonts w:eastAsiaTheme="minorEastAsia"/>
                <w:sz w:val="24"/>
                <w:szCs w:val="24"/>
              </w:rPr>
            </w:pPr>
          </w:p>
        </w:tc>
      </w:tr>
      <w:tr w:rsidR="0F7E7DE0" w14:paraId="5EB66D45" w14:textId="77777777" w:rsidTr="6580A1E5">
        <w:tc>
          <w:tcPr>
            <w:tcW w:w="5190" w:type="dxa"/>
          </w:tcPr>
          <w:p w14:paraId="007C90FC" w14:textId="0309E3FF" w:rsidR="63FA5C66" w:rsidRDefault="63FA5C66" w:rsidP="0F7E7DE0">
            <w:pPr>
              <w:rPr>
                <w:rFonts w:eastAsiaTheme="minorEastAsia"/>
                <w:sz w:val="24"/>
                <w:szCs w:val="24"/>
              </w:rPr>
            </w:pPr>
            <w:r w:rsidRPr="0F7E7DE0">
              <w:rPr>
                <w:rFonts w:eastAsiaTheme="minorEastAsia"/>
                <w:sz w:val="24"/>
                <w:szCs w:val="24"/>
              </w:rPr>
              <w:t>Przygotowanie do lekcji (podręczniki, zeszyty, przyrządy do geometrii)</w:t>
            </w:r>
          </w:p>
        </w:tc>
        <w:tc>
          <w:tcPr>
            <w:tcW w:w="1620" w:type="dxa"/>
          </w:tcPr>
          <w:p w14:paraId="2A8D019F" w14:textId="77A9163A" w:rsidR="63FA5C66" w:rsidRDefault="63FA5C66" w:rsidP="6580A1E5">
            <w:pPr>
              <w:jc w:val="center"/>
              <w:rPr>
                <w:rFonts w:eastAsiaTheme="minorEastAsia"/>
                <w:sz w:val="24"/>
                <w:szCs w:val="24"/>
              </w:rPr>
            </w:pPr>
            <w:r w:rsidRPr="6580A1E5">
              <w:rPr>
                <w:rFonts w:eastAsiaTheme="minorEastAsia"/>
                <w:sz w:val="24"/>
                <w:szCs w:val="24"/>
              </w:rPr>
              <w:t>1</w:t>
            </w:r>
          </w:p>
        </w:tc>
        <w:tc>
          <w:tcPr>
            <w:tcW w:w="2298" w:type="dxa"/>
            <w:vMerge/>
          </w:tcPr>
          <w:p w14:paraId="405C4C0E" w14:textId="0167026D" w:rsidR="0F7E7DE0" w:rsidRDefault="0F7E7DE0" w:rsidP="0F7E7DE0">
            <w:pPr>
              <w:rPr>
                <w:rFonts w:eastAsiaTheme="minorEastAsia"/>
                <w:sz w:val="24"/>
                <w:szCs w:val="24"/>
              </w:rPr>
            </w:pPr>
          </w:p>
        </w:tc>
      </w:tr>
      <w:tr w:rsidR="0F7E7DE0" w14:paraId="1447A1A2" w14:textId="77777777" w:rsidTr="6580A1E5">
        <w:tc>
          <w:tcPr>
            <w:tcW w:w="5190" w:type="dxa"/>
          </w:tcPr>
          <w:p w14:paraId="4AD5BC89" w14:textId="379726AF" w:rsidR="63FA5C66" w:rsidRDefault="239694DF" w:rsidP="0F7E7DE0">
            <w:pPr>
              <w:rPr>
                <w:rFonts w:eastAsiaTheme="minorEastAsia"/>
                <w:sz w:val="24"/>
                <w:szCs w:val="24"/>
              </w:rPr>
            </w:pPr>
            <w:r w:rsidRPr="6580A1E5">
              <w:rPr>
                <w:rFonts w:eastAsiaTheme="minorEastAsia"/>
                <w:sz w:val="24"/>
                <w:szCs w:val="24"/>
              </w:rPr>
              <w:t>Znajomość tabliczki mnożenia, podstawowych wartości potęg i pierwiastków</w:t>
            </w:r>
          </w:p>
        </w:tc>
        <w:tc>
          <w:tcPr>
            <w:tcW w:w="1620" w:type="dxa"/>
          </w:tcPr>
          <w:p w14:paraId="33C1BE58" w14:textId="0A4B6CB5" w:rsidR="63FA5C66" w:rsidRDefault="239694DF" w:rsidP="6580A1E5">
            <w:pPr>
              <w:jc w:val="center"/>
              <w:rPr>
                <w:rFonts w:eastAsiaTheme="minorEastAsia"/>
                <w:sz w:val="24"/>
                <w:szCs w:val="24"/>
              </w:rPr>
            </w:pPr>
            <w:r w:rsidRPr="6580A1E5">
              <w:rPr>
                <w:rFonts w:eastAsiaTheme="minorEastAsia"/>
                <w:sz w:val="24"/>
                <w:szCs w:val="24"/>
              </w:rPr>
              <w:t>1</w:t>
            </w:r>
          </w:p>
        </w:tc>
        <w:tc>
          <w:tcPr>
            <w:tcW w:w="2298" w:type="dxa"/>
            <w:vMerge/>
          </w:tcPr>
          <w:p w14:paraId="3A2A0E6C" w14:textId="34451BDD" w:rsidR="0F7E7DE0" w:rsidRDefault="0F7E7DE0" w:rsidP="0F7E7DE0">
            <w:pPr>
              <w:rPr>
                <w:rFonts w:eastAsiaTheme="minorEastAsia"/>
                <w:sz w:val="24"/>
                <w:szCs w:val="24"/>
              </w:rPr>
            </w:pPr>
          </w:p>
        </w:tc>
      </w:tr>
    </w:tbl>
    <w:p w14:paraId="5DEB5865" w14:textId="180B077B" w:rsidR="0F7E7DE0" w:rsidRDefault="0F7E7DE0" w:rsidP="0F7E7DE0">
      <w:pPr>
        <w:rPr>
          <w:rFonts w:eastAsiaTheme="minorEastAsia"/>
          <w:sz w:val="24"/>
          <w:szCs w:val="24"/>
        </w:rPr>
      </w:pPr>
    </w:p>
    <w:p w14:paraId="6E328184" w14:textId="13897200" w:rsidR="15574508" w:rsidRDefault="63FA5C66" w:rsidP="6580A1E5">
      <w:pPr>
        <w:pStyle w:val="Akapitzlist"/>
        <w:numPr>
          <w:ilvl w:val="0"/>
          <w:numId w:val="7"/>
        </w:numPr>
        <w:jc w:val="both"/>
        <w:rPr>
          <w:rFonts w:eastAsiaTheme="minorEastAsia"/>
          <w:sz w:val="24"/>
          <w:szCs w:val="24"/>
        </w:rPr>
      </w:pPr>
      <w:r w:rsidRPr="6580A1E5">
        <w:rPr>
          <w:rFonts w:eastAsiaTheme="minorEastAsia"/>
          <w:sz w:val="24"/>
          <w:szCs w:val="24"/>
        </w:rPr>
        <w:t>Podstawą obliczenia średniej ważonej są wszystkie otrzymane oceny. W przypadku prac poprawianych obie oceny wlicza się do średniej.</w:t>
      </w:r>
    </w:p>
    <w:p w14:paraId="3325081F" w14:textId="5B7C4B19" w:rsidR="15574508" w:rsidRDefault="230B7826" w:rsidP="6580A1E5">
      <w:pPr>
        <w:pStyle w:val="Akapitzlist"/>
        <w:numPr>
          <w:ilvl w:val="0"/>
          <w:numId w:val="7"/>
        </w:numPr>
        <w:jc w:val="both"/>
        <w:rPr>
          <w:rFonts w:eastAsiaTheme="minorEastAsia"/>
          <w:sz w:val="24"/>
          <w:szCs w:val="24"/>
        </w:rPr>
      </w:pPr>
      <w:r w:rsidRPr="6580A1E5">
        <w:rPr>
          <w:rFonts w:eastAsiaTheme="minorEastAsia"/>
          <w:sz w:val="24"/>
          <w:szCs w:val="24"/>
        </w:rPr>
        <w:t>Od</w:t>
      </w:r>
      <w:r w:rsidR="15574508" w:rsidRPr="6580A1E5">
        <w:rPr>
          <w:rFonts w:eastAsiaTheme="minorEastAsia"/>
          <w:sz w:val="24"/>
          <w:szCs w:val="24"/>
        </w:rPr>
        <w:t xml:space="preserve">powiedzi ustne </w:t>
      </w:r>
      <w:r w:rsidR="6794D9A0" w:rsidRPr="6580A1E5">
        <w:rPr>
          <w:sz w:val="24"/>
          <w:szCs w:val="24"/>
        </w:rPr>
        <w:t>obejmuj</w:t>
      </w:r>
      <w:r w:rsidR="3BF89515" w:rsidRPr="6580A1E5">
        <w:rPr>
          <w:sz w:val="24"/>
          <w:szCs w:val="24"/>
        </w:rPr>
        <w:t xml:space="preserve">ą </w:t>
      </w:r>
      <w:r w:rsidR="6794D9A0" w:rsidRPr="6580A1E5">
        <w:rPr>
          <w:sz w:val="24"/>
          <w:szCs w:val="24"/>
        </w:rPr>
        <w:t>zakres programowy aktualnie realizowanego działu. Oceniając odpowiedź ustną, nauczyciel bierze pod uwagę:</w:t>
      </w:r>
    </w:p>
    <w:p w14:paraId="1AE40BBA" w14:textId="57F79A32" w:rsidR="15574508" w:rsidRDefault="6794D9A0" w:rsidP="6580A1E5">
      <w:pPr>
        <w:pStyle w:val="Akapitzlist"/>
        <w:numPr>
          <w:ilvl w:val="0"/>
          <w:numId w:val="5"/>
        </w:numPr>
        <w:jc w:val="both"/>
        <w:rPr>
          <w:rFonts w:eastAsiaTheme="minorEastAsia"/>
          <w:sz w:val="24"/>
          <w:szCs w:val="24"/>
        </w:rPr>
      </w:pPr>
      <w:r w:rsidRPr="6580A1E5">
        <w:rPr>
          <w:sz w:val="24"/>
          <w:szCs w:val="24"/>
        </w:rPr>
        <w:t>zgodność wypowiedzi z postawionym pytaniem,</w:t>
      </w:r>
    </w:p>
    <w:p w14:paraId="3FA050BF" w14:textId="4D9177E9" w:rsidR="15574508" w:rsidRDefault="6794D9A0" w:rsidP="6580A1E5">
      <w:pPr>
        <w:pStyle w:val="Akapitzlist"/>
        <w:numPr>
          <w:ilvl w:val="0"/>
          <w:numId w:val="5"/>
        </w:numPr>
        <w:jc w:val="both"/>
        <w:rPr>
          <w:sz w:val="24"/>
          <w:szCs w:val="24"/>
        </w:rPr>
      </w:pPr>
      <w:r w:rsidRPr="6580A1E5">
        <w:rPr>
          <w:sz w:val="24"/>
          <w:szCs w:val="24"/>
        </w:rPr>
        <w:t>właściwe posługiwanie się pojęciami,</w:t>
      </w:r>
    </w:p>
    <w:p w14:paraId="5EDB50AA" w14:textId="1F886DB6" w:rsidR="15574508" w:rsidRDefault="6794D9A0" w:rsidP="6580A1E5">
      <w:pPr>
        <w:pStyle w:val="Akapitzlist"/>
        <w:numPr>
          <w:ilvl w:val="0"/>
          <w:numId w:val="5"/>
        </w:numPr>
        <w:jc w:val="both"/>
        <w:rPr>
          <w:sz w:val="24"/>
          <w:szCs w:val="24"/>
        </w:rPr>
      </w:pPr>
      <w:r w:rsidRPr="6580A1E5">
        <w:rPr>
          <w:sz w:val="24"/>
          <w:szCs w:val="24"/>
        </w:rPr>
        <w:t>zawartość merytoryczną wypowiedzi,</w:t>
      </w:r>
    </w:p>
    <w:p w14:paraId="02393384" w14:textId="57EB9CCE" w:rsidR="15574508" w:rsidRDefault="6794D9A0" w:rsidP="6580A1E5">
      <w:pPr>
        <w:pStyle w:val="Akapitzlist"/>
        <w:numPr>
          <w:ilvl w:val="0"/>
          <w:numId w:val="5"/>
        </w:numPr>
        <w:jc w:val="both"/>
        <w:rPr>
          <w:sz w:val="24"/>
          <w:szCs w:val="24"/>
        </w:rPr>
      </w:pPr>
      <w:r w:rsidRPr="6580A1E5">
        <w:rPr>
          <w:sz w:val="24"/>
          <w:szCs w:val="24"/>
        </w:rPr>
        <w:t>sposób formułowania wypowiedzi</w:t>
      </w:r>
    </w:p>
    <w:p w14:paraId="1EC49474" w14:textId="7ABF59F3" w:rsidR="15574508" w:rsidRDefault="15574508" w:rsidP="6580A1E5">
      <w:pPr>
        <w:pStyle w:val="Akapitzlist"/>
        <w:numPr>
          <w:ilvl w:val="0"/>
          <w:numId w:val="7"/>
        </w:numPr>
        <w:jc w:val="both"/>
        <w:rPr>
          <w:rFonts w:eastAsiaTheme="minorEastAsia"/>
          <w:sz w:val="24"/>
          <w:szCs w:val="24"/>
        </w:rPr>
      </w:pPr>
      <w:r w:rsidRPr="6580A1E5">
        <w:rPr>
          <w:rFonts w:eastAsiaTheme="minorEastAsia"/>
          <w:sz w:val="24"/>
          <w:szCs w:val="24"/>
        </w:rPr>
        <w:t xml:space="preserve">Kartkówki </w:t>
      </w:r>
      <w:r w:rsidR="72C02E24" w:rsidRPr="6580A1E5">
        <w:rPr>
          <w:sz w:val="24"/>
          <w:szCs w:val="24"/>
        </w:rPr>
        <w:t>przeprowadza się w formie pisemnej, a ich celem jest sprawdzenie wiadomości i umiejętności ucznia z zakresu programowego 2, 3 ostatnich jednostek lekcyjnych. Nauczyciel nie ma obowiązku uprzedzania uczniów o terminie i zakresie programowym kartkówki. Kartkówka jest tak skonstruowana, by uczeń mógł wykonać wszystkie polecenia w czasie nie dłuższym niż 15 minut. Kartkówka jest oceniana w skali punktowej, a liczba punktów jest przeliczana na ocenę zgodnie z zasadami WZO.</w:t>
      </w:r>
      <w:r w:rsidR="72C02E24" w:rsidRPr="6580A1E5">
        <w:rPr>
          <w:rFonts w:eastAsiaTheme="minorEastAsia"/>
          <w:sz w:val="24"/>
          <w:szCs w:val="24"/>
        </w:rPr>
        <w:t xml:space="preserve"> Oceny z </w:t>
      </w:r>
      <w:r w:rsidR="523DD6FC" w:rsidRPr="6580A1E5">
        <w:rPr>
          <w:rFonts w:eastAsiaTheme="minorEastAsia"/>
          <w:sz w:val="24"/>
          <w:szCs w:val="24"/>
        </w:rPr>
        <w:t>k</w:t>
      </w:r>
      <w:r w:rsidRPr="6580A1E5">
        <w:rPr>
          <w:rFonts w:eastAsiaTheme="minorEastAsia"/>
          <w:sz w:val="24"/>
          <w:szCs w:val="24"/>
        </w:rPr>
        <w:t xml:space="preserve">artkówki nie podlegają poprawie. </w:t>
      </w:r>
    </w:p>
    <w:p w14:paraId="21113517" w14:textId="5F6A2BDE" w:rsidR="15574508" w:rsidRDefault="15574508" w:rsidP="6580A1E5">
      <w:pPr>
        <w:pStyle w:val="Akapitzlist"/>
        <w:numPr>
          <w:ilvl w:val="0"/>
          <w:numId w:val="7"/>
        </w:numPr>
        <w:jc w:val="both"/>
        <w:rPr>
          <w:rFonts w:eastAsiaTheme="minorEastAsia"/>
          <w:sz w:val="24"/>
          <w:szCs w:val="24"/>
        </w:rPr>
      </w:pPr>
      <w:r w:rsidRPr="6580A1E5">
        <w:rPr>
          <w:rFonts w:eastAsiaTheme="minorEastAsia"/>
          <w:sz w:val="24"/>
          <w:szCs w:val="24"/>
        </w:rPr>
        <w:t xml:space="preserve">Prace klasowe i sprawdziany: </w:t>
      </w:r>
    </w:p>
    <w:p w14:paraId="75021817" w14:textId="667AE6FB"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 xml:space="preserve">przeprowadzane po zakończeniu każdego działu, zapowiadane tydzień wcześniej, </w:t>
      </w:r>
    </w:p>
    <w:p w14:paraId="1B9ACBC4" w14:textId="48A595AE"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prace klasowe i sprawdziany są obowiązkowe, jeżeli uczeń opuścił sprawdzian z przyczyn losowych, powinien go napisać w terminie nie przekraczającym 2 tygodni od powrotu do szkoły. Czas i sposób do uzgodnienia z nauczycielem.</w:t>
      </w:r>
    </w:p>
    <w:p w14:paraId="32C36552" w14:textId="7B557F4B"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 xml:space="preserve">prace pisemne nauczyciel ocenia i oddaje w ciągu 2 tygodni, prace pisemne przechowuje nauczyciel do zakończenia roku szkolnego. </w:t>
      </w:r>
    </w:p>
    <w:p w14:paraId="2023908D" w14:textId="29529203"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uczeń ma prawo do wglądu do pracy sprawdzonej i zapoznania się z błędami, oraz wyjaśnienia ich przez nauczyciela.</w:t>
      </w:r>
    </w:p>
    <w:p w14:paraId="02406F7F" w14:textId="2D78D38D"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poprawa ocen niedostatecznych ze sprawdzianów jest dobrowolna, odbywa się w ciągu 2 tygodni od rozdania prac i tylko 1 raz. Oceny otrzymane z poprawy są wpisywane do dziennika, nawet w przypadku, gdy ocena uzyskana z poprawy jest niższa niż wcześniejsza.</w:t>
      </w:r>
    </w:p>
    <w:p w14:paraId="62155F11" w14:textId="5774688F" w:rsidR="15574508" w:rsidRDefault="40903ED8" w:rsidP="6580A1E5">
      <w:pPr>
        <w:pStyle w:val="Akapitzlist"/>
        <w:numPr>
          <w:ilvl w:val="0"/>
          <w:numId w:val="9"/>
        </w:numPr>
        <w:jc w:val="both"/>
        <w:rPr>
          <w:rFonts w:eastAsiaTheme="minorEastAsia"/>
          <w:sz w:val="24"/>
          <w:szCs w:val="24"/>
        </w:rPr>
      </w:pPr>
      <w:r w:rsidRPr="6580A1E5">
        <w:rPr>
          <w:rFonts w:eastAsiaTheme="minorEastAsia"/>
          <w:sz w:val="24"/>
          <w:szCs w:val="24"/>
        </w:rPr>
        <w:t>u</w:t>
      </w:r>
      <w:r w:rsidR="15574508" w:rsidRPr="6580A1E5">
        <w:rPr>
          <w:rFonts w:eastAsiaTheme="minorEastAsia"/>
          <w:sz w:val="24"/>
          <w:szCs w:val="24"/>
        </w:rPr>
        <w:t xml:space="preserve">czeń może poprawić także ocenę pozytywną z w/w prac zachowując 2 tygodniowy termin. </w:t>
      </w:r>
    </w:p>
    <w:p w14:paraId="11FFEF37" w14:textId="79DE4091"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 xml:space="preserve">nie ocenia się ucznia po dłuższej nieobecności w szkole (min. 5 dni, usprawiedliwione). Wówczas termin sprawdzianu jest ustalany indywidualnie </w:t>
      </w:r>
    </w:p>
    <w:p w14:paraId="0BF5BACF" w14:textId="2D4B0EA0" w:rsidR="15574508" w:rsidRDefault="15574508" w:rsidP="6580A1E5">
      <w:pPr>
        <w:pStyle w:val="Akapitzlist"/>
        <w:numPr>
          <w:ilvl w:val="0"/>
          <w:numId w:val="9"/>
        </w:numPr>
        <w:jc w:val="both"/>
        <w:rPr>
          <w:rFonts w:eastAsiaTheme="minorEastAsia"/>
          <w:sz w:val="24"/>
          <w:szCs w:val="24"/>
        </w:rPr>
      </w:pPr>
      <w:r w:rsidRPr="6580A1E5">
        <w:rPr>
          <w:rFonts w:eastAsiaTheme="minorEastAsia"/>
          <w:sz w:val="24"/>
          <w:szCs w:val="24"/>
        </w:rPr>
        <w:t xml:space="preserve">w przypadku nieobecności nieusprawiedliwionej lub gdy uczeń był nieobecny w szkole, tylko w dniu pisania pracy klasowej, nauczyciel może poprosić ucznia o jej napisanie na dowolnej lekcji. W przypadku odmowy otrzymuje on ocenę niedostateczną. </w:t>
      </w:r>
    </w:p>
    <w:p w14:paraId="47183906" w14:textId="1CF04F24" w:rsidR="15574508" w:rsidRDefault="07558A6B" w:rsidP="6580A1E5">
      <w:pPr>
        <w:pStyle w:val="Akapitzlist"/>
        <w:numPr>
          <w:ilvl w:val="0"/>
          <w:numId w:val="7"/>
        </w:numPr>
        <w:jc w:val="both"/>
        <w:rPr>
          <w:rFonts w:eastAsiaTheme="minorEastAsia"/>
          <w:sz w:val="24"/>
          <w:szCs w:val="24"/>
        </w:rPr>
      </w:pPr>
      <w:r w:rsidRPr="6580A1E5">
        <w:rPr>
          <w:sz w:val="24"/>
          <w:szCs w:val="24"/>
        </w:rPr>
        <w:t>Praca domowa jest pisemną lub ustną formą ćwiczenia umiejętności i utrwalania wiadomości zdobytych przez ucznia podczas lekcji.</w:t>
      </w:r>
    </w:p>
    <w:p w14:paraId="79C72E37" w14:textId="5855BE15" w:rsidR="15574508" w:rsidRDefault="07558A6B" w:rsidP="6580A1E5">
      <w:pPr>
        <w:pStyle w:val="Akapitzlist"/>
        <w:numPr>
          <w:ilvl w:val="0"/>
          <w:numId w:val="4"/>
        </w:numPr>
        <w:jc w:val="both"/>
        <w:rPr>
          <w:rFonts w:eastAsiaTheme="minorEastAsia"/>
          <w:sz w:val="24"/>
          <w:szCs w:val="24"/>
        </w:rPr>
      </w:pPr>
      <w:r w:rsidRPr="6580A1E5">
        <w:rPr>
          <w:sz w:val="24"/>
          <w:szCs w:val="24"/>
        </w:rPr>
        <w:t>Pisemną pracę domową uczeń wykonuje w zeszycie, w zeszycie ćwiczeń lub w formie zleconej przez nauczyciela.</w:t>
      </w:r>
    </w:p>
    <w:p w14:paraId="653A66A3" w14:textId="316800F7" w:rsidR="15574508" w:rsidRDefault="07558A6B" w:rsidP="6580A1E5">
      <w:pPr>
        <w:pStyle w:val="Akapitzlist"/>
        <w:numPr>
          <w:ilvl w:val="0"/>
          <w:numId w:val="4"/>
        </w:numPr>
        <w:jc w:val="both"/>
        <w:rPr>
          <w:sz w:val="24"/>
          <w:szCs w:val="24"/>
        </w:rPr>
      </w:pPr>
      <w:r w:rsidRPr="6580A1E5">
        <w:rPr>
          <w:sz w:val="24"/>
          <w:szCs w:val="24"/>
        </w:rPr>
        <w:t xml:space="preserve">Brak pracy domowej zadanej na kolejny dzień </w:t>
      </w:r>
      <w:r w:rsidR="2C320126" w:rsidRPr="6580A1E5">
        <w:rPr>
          <w:sz w:val="24"/>
          <w:szCs w:val="24"/>
        </w:rPr>
        <w:t xml:space="preserve">jest odnotowywany w dzienniku za pomocą “-” </w:t>
      </w:r>
    </w:p>
    <w:p w14:paraId="55E133AF" w14:textId="4CAF6950" w:rsidR="15574508" w:rsidRDefault="7F00A937" w:rsidP="6580A1E5">
      <w:pPr>
        <w:pStyle w:val="Akapitzlist"/>
        <w:numPr>
          <w:ilvl w:val="0"/>
          <w:numId w:val="4"/>
        </w:numPr>
        <w:jc w:val="both"/>
        <w:rPr>
          <w:sz w:val="24"/>
          <w:szCs w:val="24"/>
        </w:rPr>
      </w:pPr>
      <w:r w:rsidRPr="6580A1E5">
        <w:rPr>
          <w:sz w:val="24"/>
          <w:szCs w:val="24"/>
        </w:rPr>
        <w:t>Brak pracy domowej długoterminowej</w:t>
      </w:r>
      <w:r w:rsidR="64B9B234" w:rsidRPr="6580A1E5">
        <w:rPr>
          <w:sz w:val="24"/>
          <w:szCs w:val="24"/>
        </w:rPr>
        <w:t xml:space="preserve"> skutkuje oceną niedostateczną.</w:t>
      </w:r>
    </w:p>
    <w:p w14:paraId="1E62A656" w14:textId="72ED6326" w:rsidR="15574508" w:rsidRDefault="07558A6B" w:rsidP="6580A1E5">
      <w:pPr>
        <w:pStyle w:val="Akapitzlist"/>
        <w:numPr>
          <w:ilvl w:val="0"/>
          <w:numId w:val="4"/>
        </w:numPr>
        <w:jc w:val="both"/>
        <w:rPr>
          <w:sz w:val="24"/>
          <w:szCs w:val="24"/>
        </w:rPr>
      </w:pPr>
      <w:r w:rsidRPr="6580A1E5">
        <w:rPr>
          <w:sz w:val="24"/>
          <w:szCs w:val="24"/>
        </w:rPr>
        <w:t>Błędnie wykonana praca domowa jest sygnałem dla</w:t>
      </w:r>
      <w:r w:rsidR="11ED0F0E" w:rsidRPr="6580A1E5">
        <w:rPr>
          <w:sz w:val="24"/>
          <w:szCs w:val="24"/>
        </w:rPr>
        <w:t xml:space="preserve"> </w:t>
      </w:r>
      <w:r w:rsidRPr="6580A1E5">
        <w:rPr>
          <w:sz w:val="24"/>
          <w:szCs w:val="24"/>
        </w:rPr>
        <w:t>nauczyciela, mówiącym o konieczności wprowadzenia dodatkowych ćwiczeń utrwalających umiejętności i nie może być oceniona negatywnie.</w:t>
      </w:r>
    </w:p>
    <w:p w14:paraId="085B4EB1" w14:textId="62BE5E1E" w:rsidR="15574508" w:rsidRDefault="07558A6B" w:rsidP="6580A1E5">
      <w:pPr>
        <w:pStyle w:val="Akapitzlist"/>
        <w:numPr>
          <w:ilvl w:val="0"/>
          <w:numId w:val="4"/>
        </w:numPr>
        <w:jc w:val="both"/>
        <w:rPr>
          <w:sz w:val="24"/>
          <w:szCs w:val="24"/>
        </w:rPr>
      </w:pPr>
      <w:r w:rsidRPr="6580A1E5">
        <w:rPr>
          <w:sz w:val="24"/>
          <w:szCs w:val="24"/>
        </w:rPr>
        <w:t xml:space="preserve"> Przy wystawianiu oceny za pracę domową nauczyciel bierze pod uwagę samodzielność</w:t>
      </w:r>
      <w:r w:rsidR="7F6BCD01" w:rsidRPr="6580A1E5">
        <w:rPr>
          <w:sz w:val="24"/>
          <w:szCs w:val="24"/>
        </w:rPr>
        <w:t xml:space="preserve"> </w:t>
      </w:r>
      <w:r w:rsidRPr="6580A1E5">
        <w:rPr>
          <w:sz w:val="24"/>
          <w:szCs w:val="24"/>
        </w:rPr>
        <w:t>i poprawność wykonania.</w:t>
      </w:r>
    </w:p>
    <w:p w14:paraId="6E206526" w14:textId="7500C133" w:rsidR="15574508" w:rsidRDefault="15574508" w:rsidP="6580A1E5">
      <w:pPr>
        <w:pStyle w:val="Akapitzlist"/>
        <w:numPr>
          <w:ilvl w:val="0"/>
          <w:numId w:val="7"/>
        </w:numPr>
        <w:jc w:val="both"/>
        <w:rPr>
          <w:rFonts w:eastAsiaTheme="minorEastAsia"/>
          <w:sz w:val="24"/>
          <w:szCs w:val="24"/>
        </w:rPr>
      </w:pPr>
      <w:r w:rsidRPr="6580A1E5">
        <w:rPr>
          <w:rFonts w:eastAsiaTheme="minorEastAsia"/>
          <w:sz w:val="24"/>
          <w:szCs w:val="24"/>
        </w:rPr>
        <w:t>Brak zeszytu przedmiotowego, ćwiczenia jest równoważny nie</w:t>
      </w:r>
      <w:r w:rsidR="3B14B9E4" w:rsidRPr="6580A1E5">
        <w:rPr>
          <w:rFonts w:eastAsiaTheme="minorEastAsia"/>
          <w:sz w:val="24"/>
          <w:szCs w:val="24"/>
        </w:rPr>
        <w:t xml:space="preserve"> </w:t>
      </w:r>
      <w:r w:rsidRPr="6580A1E5">
        <w:rPr>
          <w:rFonts w:eastAsiaTheme="minorEastAsia"/>
          <w:sz w:val="24"/>
          <w:szCs w:val="24"/>
        </w:rPr>
        <w:t xml:space="preserve">odrobieniu zadanej pracy domowej. </w:t>
      </w:r>
    </w:p>
    <w:p w14:paraId="6DB6D836" w14:textId="568E1D2E" w:rsidR="15574508" w:rsidRDefault="15574508" w:rsidP="6580A1E5">
      <w:pPr>
        <w:pStyle w:val="Akapitzlist"/>
        <w:numPr>
          <w:ilvl w:val="0"/>
          <w:numId w:val="7"/>
        </w:numPr>
        <w:jc w:val="both"/>
        <w:rPr>
          <w:sz w:val="24"/>
          <w:szCs w:val="24"/>
        </w:rPr>
      </w:pPr>
      <w:r w:rsidRPr="6580A1E5">
        <w:rPr>
          <w:rFonts w:eastAsiaTheme="minorEastAsia"/>
          <w:sz w:val="24"/>
          <w:szCs w:val="24"/>
        </w:rPr>
        <w:t>Uczeń ma prawo być nieprzygotowany do lekcji tzn. nie posiada pracy domowej, przyborów do geometrii, nie powtórzył zadanego materiału (nie jest wówczas pytany i nie pisze niezapowiedzianych kartkówek) maksymalnie dwa razy w ciągu semestru bez podania przyczyny.</w:t>
      </w:r>
      <w:r w:rsidR="66CACDAC" w:rsidRPr="6580A1E5">
        <w:rPr>
          <w:rFonts w:eastAsiaTheme="minorEastAsia"/>
          <w:sz w:val="24"/>
          <w:szCs w:val="24"/>
        </w:rPr>
        <w:t xml:space="preserve"> Uzyskuje wówczas wpis do dziennika ,,</w:t>
      </w:r>
      <w:proofErr w:type="spellStart"/>
      <w:r w:rsidR="66CACDAC" w:rsidRPr="6580A1E5">
        <w:rPr>
          <w:rFonts w:eastAsiaTheme="minorEastAsia"/>
          <w:sz w:val="24"/>
          <w:szCs w:val="24"/>
        </w:rPr>
        <w:t>np</w:t>
      </w:r>
      <w:proofErr w:type="spellEnd"/>
      <w:r w:rsidR="66CACDAC" w:rsidRPr="6580A1E5">
        <w:rPr>
          <w:rFonts w:eastAsiaTheme="minorEastAsia"/>
          <w:sz w:val="24"/>
          <w:szCs w:val="24"/>
        </w:rPr>
        <w:t>”-nieprzygotowany do lekcji.</w:t>
      </w:r>
      <w:r w:rsidRPr="6580A1E5">
        <w:rPr>
          <w:rFonts w:eastAsiaTheme="minorEastAsia"/>
          <w:sz w:val="24"/>
          <w:szCs w:val="24"/>
        </w:rPr>
        <w:t xml:space="preserve"> W uzasadnionych przypadkach może się usprawiedliwić podając przyczynę nieprzygotowani</w:t>
      </w:r>
      <w:bookmarkStart w:id="0" w:name="_GoBack"/>
      <w:bookmarkEnd w:id="0"/>
      <w:r w:rsidRPr="6580A1E5">
        <w:rPr>
          <w:rFonts w:eastAsiaTheme="minorEastAsia"/>
          <w:sz w:val="24"/>
          <w:szCs w:val="24"/>
        </w:rPr>
        <w:t xml:space="preserve">a. </w:t>
      </w:r>
    </w:p>
    <w:p w14:paraId="20033A9A" w14:textId="70104514" w:rsidR="15574508" w:rsidRDefault="15574508" w:rsidP="6580A1E5">
      <w:pPr>
        <w:pStyle w:val="Akapitzlist"/>
        <w:numPr>
          <w:ilvl w:val="0"/>
          <w:numId w:val="7"/>
        </w:numPr>
        <w:jc w:val="both"/>
        <w:rPr>
          <w:sz w:val="24"/>
          <w:szCs w:val="24"/>
        </w:rPr>
      </w:pPr>
      <w:r w:rsidRPr="6580A1E5">
        <w:rPr>
          <w:rFonts w:eastAsiaTheme="minorEastAsia"/>
          <w:sz w:val="24"/>
          <w:szCs w:val="24"/>
        </w:rPr>
        <w:t xml:space="preserve">Jeżeli w trakcie roku szkolnego nauczyciel chce nadać jakieś aktywności inną wagę niż wskazaną w PSO informuje o tym uczniów przed tą formą aktywności. </w:t>
      </w:r>
    </w:p>
    <w:p w14:paraId="4A88A8E6" w14:textId="4088924A" w:rsidR="15574508" w:rsidRDefault="15574508" w:rsidP="6580A1E5">
      <w:pPr>
        <w:pStyle w:val="Akapitzlist"/>
        <w:numPr>
          <w:ilvl w:val="0"/>
          <w:numId w:val="7"/>
        </w:numPr>
        <w:jc w:val="both"/>
        <w:rPr>
          <w:sz w:val="24"/>
          <w:szCs w:val="24"/>
        </w:rPr>
      </w:pPr>
      <w:r w:rsidRPr="6580A1E5">
        <w:rPr>
          <w:rFonts w:eastAsiaTheme="minorEastAsia"/>
          <w:sz w:val="24"/>
          <w:szCs w:val="24"/>
        </w:rPr>
        <w:t xml:space="preserve">Wszelkiego rodzaju ściąganie na pracach klasowych, sprawdzianach i kartkówkach jest jednoznaczne z uzyskaniem oceny niedostatecznej. </w:t>
      </w:r>
    </w:p>
    <w:p w14:paraId="3DABE452" w14:textId="510D7F0D" w:rsidR="15574508" w:rsidRDefault="15574508" w:rsidP="6580A1E5">
      <w:pPr>
        <w:pStyle w:val="Akapitzlist"/>
        <w:numPr>
          <w:ilvl w:val="0"/>
          <w:numId w:val="7"/>
        </w:numPr>
        <w:jc w:val="both"/>
        <w:rPr>
          <w:sz w:val="24"/>
          <w:szCs w:val="24"/>
        </w:rPr>
      </w:pPr>
      <w:r w:rsidRPr="6580A1E5">
        <w:rPr>
          <w:rFonts w:eastAsiaTheme="minorEastAsia"/>
          <w:sz w:val="24"/>
          <w:szCs w:val="24"/>
        </w:rPr>
        <w:t xml:space="preserve">Aktywność na lekcjach. </w:t>
      </w:r>
    </w:p>
    <w:p w14:paraId="54894CF4" w14:textId="02D29D55" w:rsidR="15574508" w:rsidRDefault="4353BA23" w:rsidP="6580A1E5">
      <w:pPr>
        <w:pStyle w:val="Akapitzlist"/>
        <w:numPr>
          <w:ilvl w:val="0"/>
          <w:numId w:val="2"/>
        </w:numPr>
        <w:jc w:val="both"/>
        <w:rPr>
          <w:rFonts w:eastAsiaTheme="minorEastAsia"/>
          <w:sz w:val="24"/>
          <w:szCs w:val="24"/>
        </w:rPr>
      </w:pPr>
      <w:r w:rsidRPr="6580A1E5">
        <w:rPr>
          <w:rFonts w:eastAsiaTheme="minorEastAsia"/>
          <w:sz w:val="24"/>
          <w:szCs w:val="24"/>
        </w:rPr>
        <w:t>U</w:t>
      </w:r>
      <w:r w:rsidR="15574508" w:rsidRPr="6580A1E5">
        <w:rPr>
          <w:rFonts w:eastAsiaTheme="minorEastAsia"/>
          <w:sz w:val="24"/>
          <w:szCs w:val="24"/>
        </w:rPr>
        <w:t xml:space="preserve">czeń może otrzymywać za udział w lekcjach plusy, gdy zgromadzi sześć plusów uzyskuje ocenę celującą, a gdy uzyska ich mniej, w końcu semestru zostają one zamienione odpowiednio przy pięciu plusach na bardzo dobrą, czterech plusach na ocenę dobrą, a przy trzech na ocenę dostateczną. </w:t>
      </w:r>
    </w:p>
    <w:p w14:paraId="6575A615" w14:textId="3E0529BF" w:rsidR="248C4D9A" w:rsidRDefault="15574508" w:rsidP="6580A1E5">
      <w:pPr>
        <w:pStyle w:val="Akapitzlist"/>
        <w:numPr>
          <w:ilvl w:val="0"/>
          <w:numId w:val="8"/>
        </w:numPr>
        <w:jc w:val="both"/>
        <w:rPr>
          <w:rFonts w:eastAsiaTheme="minorEastAsia"/>
          <w:sz w:val="24"/>
          <w:szCs w:val="24"/>
        </w:rPr>
      </w:pPr>
      <w:r w:rsidRPr="6580A1E5">
        <w:rPr>
          <w:rFonts w:eastAsiaTheme="minorEastAsia"/>
          <w:sz w:val="24"/>
          <w:szCs w:val="24"/>
        </w:rPr>
        <w:t>Uczeń za brak pracy na lekcji, błędne odpowiedzi na podstawowe pytania z treści omawianych na zajęciach itp. otrzymuje minusy. Piąty minus jest jednoznaczny z wystawieniem oceny niedostatecznej.</w:t>
      </w:r>
    </w:p>
    <w:p w14:paraId="3FB1D3D9" w14:textId="5D77EA60" w:rsidR="248C4D9A" w:rsidRDefault="46E89492" w:rsidP="6580A1E5">
      <w:pPr>
        <w:pStyle w:val="Akapitzlist"/>
        <w:numPr>
          <w:ilvl w:val="0"/>
          <w:numId w:val="7"/>
        </w:numPr>
        <w:jc w:val="both"/>
        <w:rPr>
          <w:rFonts w:eastAsiaTheme="minorEastAsia"/>
          <w:sz w:val="24"/>
          <w:szCs w:val="24"/>
        </w:rPr>
      </w:pPr>
      <w:r w:rsidRPr="6580A1E5">
        <w:rPr>
          <w:sz w:val="24"/>
          <w:szCs w:val="24"/>
        </w:rPr>
        <w:t xml:space="preserve">Prace dodatkowe obejmują dodatkowe zadania dla zainteresowanych uczniów, prace projektowe wykonane indywidualnie lub zespołowo, przygotowanie gazetki ściennej, wykonanie pomocy naukowych, prezentacji. Wykonuje się je za zgodą nauczyciela. Oceniając ten rodzaj pracy, nauczyciel bierze pod uwagę m.in.: </w:t>
      </w:r>
    </w:p>
    <w:p w14:paraId="388B783E" w14:textId="5309DFAD" w:rsidR="248C4D9A" w:rsidRDefault="46E89492" w:rsidP="6580A1E5">
      <w:pPr>
        <w:pStyle w:val="Akapitzlist"/>
        <w:numPr>
          <w:ilvl w:val="0"/>
          <w:numId w:val="1"/>
        </w:numPr>
        <w:jc w:val="both"/>
        <w:rPr>
          <w:rFonts w:eastAsiaTheme="minorEastAsia"/>
          <w:sz w:val="24"/>
          <w:szCs w:val="24"/>
        </w:rPr>
      </w:pPr>
      <w:r w:rsidRPr="6580A1E5">
        <w:rPr>
          <w:sz w:val="24"/>
          <w:szCs w:val="24"/>
        </w:rPr>
        <w:t>wartość merytoryczną pracy,</w:t>
      </w:r>
    </w:p>
    <w:p w14:paraId="344C9392" w14:textId="1C55CF2D" w:rsidR="248C4D9A" w:rsidRDefault="46E89492" w:rsidP="6580A1E5">
      <w:pPr>
        <w:pStyle w:val="Akapitzlist"/>
        <w:numPr>
          <w:ilvl w:val="0"/>
          <w:numId w:val="1"/>
        </w:numPr>
        <w:jc w:val="both"/>
        <w:rPr>
          <w:sz w:val="24"/>
          <w:szCs w:val="24"/>
        </w:rPr>
      </w:pPr>
      <w:r w:rsidRPr="6580A1E5">
        <w:rPr>
          <w:sz w:val="24"/>
          <w:szCs w:val="24"/>
        </w:rPr>
        <w:t>estetykę wykonania,</w:t>
      </w:r>
    </w:p>
    <w:p w14:paraId="20039377" w14:textId="5169C961" w:rsidR="248C4D9A" w:rsidRDefault="46E89492" w:rsidP="6580A1E5">
      <w:pPr>
        <w:pStyle w:val="Akapitzlist"/>
        <w:numPr>
          <w:ilvl w:val="0"/>
          <w:numId w:val="1"/>
        </w:numPr>
        <w:jc w:val="both"/>
        <w:rPr>
          <w:sz w:val="24"/>
          <w:szCs w:val="24"/>
        </w:rPr>
      </w:pPr>
      <w:r w:rsidRPr="6580A1E5">
        <w:rPr>
          <w:sz w:val="24"/>
          <w:szCs w:val="24"/>
        </w:rPr>
        <w:t>wkład pracy ucznia,</w:t>
      </w:r>
    </w:p>
    <w:p w14:paraId="0D7053D2" w14:textId="3D14D881" w:rsidR="248C4D9A" w:rsidRDefault="46E89492" w:rsidP="6580A1E5">
      <w:pPr>
        <w:pStyle w:val="Akapitzlist"/>
        <w:numPr>
          <w:ilvl w:val="0"/>
          <w:numId w:val="1"/>
        </w:numPr>
        <w:jc w:val="both"/>
        <w:rPr>
          <w:sz w:val="24"/>
          <w:szCs w:val="24"/>
        </w:rPr>
      </w:pPr>
      <w:r w:rsidRPr="6580A1E5">
        <w:rPr>
          <w:sz w:val="24"/>
          <w:szCs w:val="24"/>
        </w:rPr>
        <w:t>sposób prezentacji,</w:t>
      </w:r>
    </w:p>
    <w:p w14:paraId="5CEC4A6D" w14:textId="19E9B7A3" w:rsidR="248C4D9A" w:rsidRDefault="46E89492" w:rsidP="6580A1E5">
      <w:pPr>
        <w:pStyle w:val="Akapitzlist"/>
        <w:numPr>
          <w:ilvl w:val="0"/>
          <w:numId w:val="1"/>
        </w:numPr>
        <w:jc w:val="both"/>
        <w:rPr>
          <w:sz w:val="24"/>
          <w:szCs w:val="24"/>
        </w:rPr>
      </w:pPr>
      <w:r w:rsidRPr="6580A1E5">
        <w:rPr>
          <w:sz w:val="24"/>
          <w:szCs w:val="24"/>
        </w:rPr>
        <w:t>oryginalność i pomysłowość pracy.</w:t>
      </w:r>
    </w:p>
    <w:p w14:paraId="6D676E76" w14:textId="2F840125" w:rsidR="248C4D9A" w:rsidRDefault="248C4D9A" w:rsidP="6580A1E5">
      <w:pPr>
        <w:pStyle w:val="Akapitzlist"/>
        <w:numPr>
          <w:ilvl w:val="0"/>
          <w:numId w:val="7"/>
        </w:numPr>
        <w:jc w:val="both"/>
        <w:rPr>
          <w:rFonts w:eastAsiaTheme="minorEastAsia"/>
          <w:sz w:val="24"/>
          <w:szCs w:val="24"/>
        </w:rPr>
      </w:pPr>
      <w:r w:rsidRPr="6580A1E5">
        <w:rPr>
          <w:rFonts w:eastAsiaTheme="minorEastAsia"/>
          <w:sz w:val="24"/>
          <w:szCs w:val="24"/>
        </w:rPr>
        <w:t>W</w:t>
      </w:r>
      <w:r w:rsidR="6B763FDA" w:rsidRPr="6580A1E5">
        <w:rPr>
          <w:rFonts w:eastAsiaTheme="minorEastAsia"/>
          <w:sz w:val="24"/>
          <w:szCs w:val="24"/>
        </w:rPr>
        <w:t xml:space="preserve"> </w:t>
      </w:r>
      <w:r w:rsidRPr="6580A1E5">
        <w:rPr>
          <w:rFonts w:eastAsiaTheme="minorEastAsia"/>
          <w:sz w:val="24"/>
          <w:szCs w:val="24"/>
        </w:rPr>
        <w:t>przypadku sprawdzianów, prac pisemnych lub kartkówek przyjmuje się skalę punktową przeliczaną na oceny cyfrowe wg kryteriów:</w:t>
      </w:r>
    </w:p>
    <w:p w14:paraId="68372F3B" w14:textId="3C065F01" w:rsidR="248C4D9A" w:rsidRDefault="248C4D9A" w:rsidP="0F7E7DE0">
      <w:pPr>
        <w:spacing w:line="240" w:lineRule="auto"/>
        <w:ind w:left="567"/>
        <w:jc w:val="both"/>
        <w:rPr>
          <w:rFonts w:eastAsiaTheme="minorEastAsia"/>
          <w:sz w:val="24"/>
          <w:szCs w:val="24"/>
        </w:rPr>
      </w:pPr>
      <w:r w:rsidRPr="0F7E7DE0">
        <w:rPr>
          <w:rFonts w:eastAsiaTheme="minorEastAsia"/>
          <w:sz w:val="24"/>
          <w:szCs w:val="24"/>
        </w:rPr>
        <w:t xml:space="preserve">celujący                      100% </w:t>
      </w:r>
    </w:p>
    <w:p w14:paraId="55D012F4" w14:textId="1214A030" w:rsidR="248C4D9A" w:rsidRDefault="248C4D9A" w:rsidP="0F7E7DE0">
      <w:pPr>
        <w:spacing w:line="240" w:lineRule="auto"/>
        <w:ind w:left="567"/>
        <w:jc w:val="both"/>
        <w:rPr>
          <w:rFonts w:eastAsiaTheme="minorEastAsia"/>
          <w:sz w:val="24"/>
          <w:szCs w:val="24"/>
        </w:rPr>
      </w:pPr>
      <w:r w:rsidRPr="6580A1E5">
        <w:rPr>
          <w:rFonts w:eastAsiaTheme="minorEastAsia"/>
          <w:sz w:val="24"/>
          <w:szCs w:val="24"/>
        </w:rPr>
        <w:t>bardzo dobry             91% - 99%</w:t>
      </w:r>
    </w:p>
    <w:p w14:paraId="522B8C37" w14:textId="7DBB8C3D" w:rsidR="248C4D9A" w:rsidRDefault="248C4D9A" w:rsidP="0F7E7DE0">
      <w:pPr>
        <w:spacing w:line="240" w:lineRule="auto"/>
        <w:ind w:left="567"/>
        <w:jc w:val="both"/>
        <w:rPr>
          <w:rFonts w:eastAsiaTheme="minorEastAsia"/>
          <w:sz w:val="24"/>
          <w:szCs w:val="24"/>
        </w:rPr>
      </w:pPr>
      <w:r w:rsidRPr="6580A1E5">
        <w:rPr>
          <w:rFonts w:eastAsiaTheme="minorEastAsia"/>
          <w:sz w:val="24"/>
          <w:szCs w:val="24"/>
        </w:rPr>
        <w:t>dobry                          75% - 90%</w:t>
      </w:r>
    </w:p>
    <w:p w14:paraId="44F7D7BB" w14:textId="469F91EA" w:rsidR="248C4D9A" w:rsidRDefault="248C4D9A" w:rsidP="0F7E7DE0">
      <w:pPr>
        <w:spacing w:line="240" w:lineRule="auto"/>
        <w:ind w:left="567"/>
        <w:jc w:val="both"/>
        <w:rPr>
          <w:rFonts w:eastAsiaTheme="minorEastAsia"/>
          <w:sz w:val="24"/>
          <w:szCs w:val="24"/>
        </w:rPr>
      </w:pPr>
      <w:r w:rsidRPr="6580A1E5">
        <w:rPr>
          <w:rFonts w:eastAsiaTheme="minorEastAsia"/>
          <w:sz w:val="24"/>
          <w:szCs w:val="24"/>
        </w:rPr>
        <w:t>dostateczny                50% - 74%</w:t>
      </w:r>
    </w:p>
    <w:p w14:paraId="6D127CE5" w14:textId="6D18B94C" w:rsidR="248C4D9A" w:rsidRDefault="248C4D9A" w:rsidP="0F7E7DE0">
      <w:pPr>
        <w:spacing w:line="240" w:lineRule="auto"/>
        <w:ind w:left="567"/>
        <w:jc w:val="both"/>
        <w:rPr>
          <w:rFonts w:eastAsiaTheme="minorEastAsia"/>
          <w:sz w:val="24"/>
          <w:szCs w:val="24"/>
        </w:rPr>
      </w:pPr>
      <w:r w:rsidRPr="6580A1E5">
        <w:rPr>
          <w:rFonts w:eastAsiaTheme="minorEastAsia"/>
          <w:sz w:val="24"/>
          <w:szCs w:val="24"/>
        </w:rPr>
        <w:t>dopuszczający            36% - 49%</w:t>
      </w:r>
    </w:p>
    <w:p w14:paraId="232D4CA2" w14:textId="469D50DC" w:rsidR="248C4D9A" w:rsidRDefault="248C4D9A" w:rsidP="0F7E7DE0">
      <w:pPr>
        <w:spacing w:line="240" w:lineRule="auto"/>
        <w:ind w:left="567"/>
        <w:jc w:val="both"/>
        <w:rPr>
          <w:rFonts w:eastAsiaTheme="minorEastAsia"/>
          <w:sz w:val="24"/>
          <w:szCs w:val="24"/>
        </w:rPr>
      </w:pPr>
      <w:r w:rsidRPr="6580A1E5">
        <w:rPr>
          <w:rFonts w:eastAsiaTheme="minorEastAsia"/>
          <w:sz w:val="24"/>
          <w:szCs w:val="24"/>
        </w:rPr>
        <w:t xml:space="preserve">niedostateczny           0% </w:t>
      </w:r>
      <w:r w:rsidR="47B3E36D" w:rsidRPr="6580A1E5">
        <w:rPr>
          <w:rFonts w:eastAsiaTheme="minorEastAsia"/>
          <w:sz w:val="24"/>
          <w:szCs w:val="24"/>
        </w:rPr>
        <w:t xml:space="preserve"> </w:t>
      </w:r>
      <w:r w:rsidRPr="6580A1E5">
        <w:rPr>
          <w:rFonts w:eastAsiaTheme="minorEastAsia"/>
          <w:sz w:val="24"/>
          <w:szCs w:val="24"/>
        </w:rPr>
        <w:t>- 35%</w:t>
      </w:r>
    </w:p>
    <w:p w14:paraId="3E47DC2B" w14:textId="4264FDED" w:rsidR="24663D57" w:rsidRDefault="24663D57" w:rsidP="6580A1E5">
      <w:pPr>
        <w:pStyle w:val="Akapitzlist"/>
        <w:numPr>
          <w:ilvl w:val="0"/>
          <w:numId w:val="7"/>
        </w:numPr>
        <w:spacing w:after="0" w:line="240" w:lineRule="auto"/>
        <w:jc w:val="both"/>
        <w:rPr>
          <w:rFonts w:eastAsiaTheme="minorEastAsia"/>
          <w:sz w:val="24"/>
          <w:szCs w:val="24"/>
        </w:rPr>
      </w:pPr>
      <w:r w:rsidRPr="6580A1E5">
        <w:rPr>
          <w:rFonts w:eastAsiaTheme="minorEastAsia"/>
          <w:sz w:val="24"/>
          <w:szCs w:val="24"/>
        </w:rPr>
        <w:t xml:space="preserve"> Wobec uczniów, którzy posiadają zalecenia z PPP w zakresie zasad oceniania p</w:t>
      </w:r>
      <w:r w:rsidR="1C601F91" w:rsidRPr="6580A1E5">
        <w:rPr>
          <w:rFonts w:eastAsiaTheme="minorEastAsia"/>
          <w:sz w:val="24"/>
          <w:szCs w:val="24"/>
        </w:rPr>
        <w:t xml:space="preserve">rocentowe </w:t>
      </w:r>
      <w:r w:rsidRPr="6580A1E5">
        <w:rPr>
          <w:rFonts w:eastAsiaTheme="minorEastAsia"/>
          <w:sz w:val="24"/>
          <w:szCs w:val="24"/>
        </w:rPr>
        <w:t xml:space="preserve">kryteria oceny </w:t>
      </w:r>
      <w:r w:rsidR="503B0F25" w:rsidRPr="6580A1E5">
        <w:rPr>
          <w:rFonts w:eastAsiaTheme="minorEastAsia"/>
          <w:sz w:val="24"/>
          <w:szCs w:val="24"/>
        </w:rPr>
        <w:t>przyjmują następującą skalę:</w:t>
      </w:r>
    </w:p>
    <w:p w14:paraId="5C5EAF23" w14:textId="5BD2202D" w:rsidR="6580A1E5" w:rsidRDefault="6580A1E5" w:rsidP="6580A1E5">
      <w:pPr>
        <w:spacing w:after="0" w:line="240" w:lineRule="auto"/>
        <w:jc w:val="both"/>
        <w:rPr>
          <w:rFonts w:ascii="Calibri" w:eastAsia="Calibri" w:hAnsi="Calibri" w:cs="Calibri"/>
          <w:sz w:val="24"/>
          <w:szCs w:val="24"/>
        </w:rPr>
      </w:pPr>
    </w:p>
    <w:p w14:paraId="0E6F047D" w14:textId="69BEDD6F"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 xml:space="preserve">celujący                      95% - 100% </w:t>
      </w:r>
    </w:p>
    <w:p w14:paraId="382B3F09" w14:textId="2085F0D1"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bardzo dobry             85% - 94%</w:t>
      </w:r>
    </w:p>
    <w:p w14:paraId="1DA107AD" w14:textId="7A3ED296"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dobry                          7</w:t>
      </w:r>
      <w:r w:rsidR="13F4E1B1" w:rsidRPr="6580A1E5">
        <w:rPr>
          <w:rFonts w:eastAsiaTheme="minorEastAsia"/>
          <w:sz w:val="24"/>
          <w:szCs w:val="24"/>
        </w:rPr>
        <w:t>0</w:t>
      </w:r>
      <w:r w:rsidRPr="6580A1E5">
        <w:rPr>
          <w:rFonts w:eastAsiaTheme="minorEastAsia"/>
          <w:sz w:val="24"/>
          <w:szCs w:val="24"/>
        </w:rPr>
        <w:t xml:space="preserve">% - </w:t>
      </w:r>
      <w:r w:rsidR="771DD1A0" w:rsidRPr="6580A1E5">
        <w:rPr>
          <w:rFonts w:eastAsiaTheme="minorEastAsia"/>
          <w:sz w:val="24"/>
          <w:szCs w:val="24"/>
        </w:rPr>
        <w:t>84</w:t>
      </w:r>
      <w:r w:rsidRPr="6580A1E5">
        <w:rPr>
          <w:rFonts w:eastAsiaTheme="minorEastAsia"/>
          <w:sz w:val="24"/>
          <w:szCs w:val="24"/>
        </w:rPr>
        <w:t>%</w:t>
      </w:r>
    </w:p>
    <w:p w14:paraId="4532F33C" w14:textId="376E9E9E"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 xml:space="preserve">dostateczny                </w:t>
      </w:r>
      <w:r w:rsidR="3BC50297" w:rsidRPr="6580A1E5">
        <w:rPr>
          <w:rFonts w:eastAsiaTheme="minorEastAsia"/>
          <w:sz w:val="24"/>
          <w:szCs w:val="24"/>
        </w:rPr>
        <w:t>45</w:t>
      </w:r>
      <w:r w:rsidRPr="6580A1E5">
        <w:rPr>
          <w:rFonts w:eastAsiaTheme="minorEastAsia"/>
          <w:sz w:val="24"/>
          <w:szCs w:val="24"/>
        </w:rPr>
        <w:t xml:space="preserve">% - </w:t>
      </w:r>
      <w:r w:rsidR="54735E76" w:rsidRPr="6580A1E5">
        <w:rPr>
          <w:rFonts w:eastAsiaTheme="minorEastAsia"/>
          <w:sz w:val="24"/>
          <w:szCs w:val="24"/>
        </w:rPr>
        <w:t>69</w:t>
      </w:r>
      <w:r w:rsidRPr="6580A1E5">
        <w:rPr>
          <w:rFonts w:eastAsiaTheme="minorEastAsia"/>
          <w:sz w:val="24"/>
          <w:szCs w:val="24"/>
        </w:rPr>
        <w:t>%</w:t>
      </w:r>
    </w:p>
    <w:p w14:paraId="0AD70F8C" w14:textId="52560BAA"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 xml:space="preserve">dopuszczający           </w:t>
      </w:r>
      <w:r w:rsidR="02B86765" w:rsidRPr="6580A1E5">
        <w:rPr>
          <w:rFonts w:eastAsiaTheme="minorEastAsia"/>
          <w:sz w:val="24"/>
          <w:szCs w:val="24"/>
        </w:rPr>
        <w:t xml:space="preserve"> 30</w:t>
      </w:r>
      <w:r w:rsidRPr="6580A1E5">
        <w:rPr>
          <w:rFonts w:eastAsiaTheme="minorEastAsia"/>
          <w:sz w:val="24"/>
          <w:szCs w:val="24"/>
        </w:rPr>
        <w:t>% - 4</w:t>
      </w:r>
      <w:r w:rsidR="047B4CFD" w:rsidRPr="6580A1E5">
        <w:rPr>
          <w:rFonts w:eastAsiaTheme="minorEastAsia"/>
          <w:sz w:val="24"/>
          <w:szCs w:val="24"/>
        </w:rPr>
        <w:t>4</w:t>
      </w:r>
      <w:r w:rsidRPr="6580A1E5">
        <w:rPr>
          <w:rFonts w:eastAsiaTheme="minorEastAsia"/>
          <w:sz w:val="24"/>
          <w:szCs w:val="24"/>
        </w:rPr>
        <w:t>%</w:t>
      </w:r>
    </w:p>
    <w:p w14:paraId="455B0469" w14:textId="2392AFAD" w:rsidR="503B0F25" w:rsidRDefault="503B0F25" w:rsidP="6580A1E5">
      <w:pPr>
        <w:spacing w:line="240" w:lineRule="auto"/>
        <w:ind w:left="567"/>
        <w:jc w:val="both"/>
        <w:rPr>
          <w:rFonts w:eastAsiaTheme="minorEastAsia"/>
          <w:sz w:val="24"/>
          <w:szCs w:val="24"/>
        </w:rPr>
      </w:pPr>
      <w:r w:rsidRPr="6580A1E5">
        <w:rPr>
          <w:rFonts w:eastAsiaTheme="minorEastAsia"/>
          <w:sz w:val="24"/>
          <w:szCs w:val="24"/>
        </w:rPr>
        <w:t>niedostateczny           0%</w:t>
      </w:r>
      <w:r w:rsidR="36FBAA50" w:rsidRPr="6580A1E5">
        <w:rPr>
          <w:rFonts w:eastAsiaTheme="minorEastAsia"/>
          <w:sz w:val="24"/>
          <w:szCs w:val="24"/>
        </w:rPr>
        <w:t xml:space="preserve">  </w:t>
      </w:r>
      <w:r w:rsidRPr="6580A1E5">
        <w:rPr>
          <w:rFonts w:eastAsiaTheme="minorEastAsia"/>
          <w:sz w:val="24"/>
          <w:szCs w:val="24"/>
        </w:rPr>
        <w:t xml:space="preserve">- </w:t>
      </w:r>
      <w:r w:rsidR="4B6398FD" w:rsidRPr="6580A1E5">
        <w:rPr>
          <w:rFonts w:eastAsiaTheme="minorEastAsia"/>
          <w:sz w:val="24"/>
          <w:szCs w:val="24"/>
        </w:rPr>
        <w:t>29</w:t>
      </w:r>
      <w:r w:rsidRPr="6580A1E5">
        <w:rPr>
          <w:rFonts w:eastAsiaTheme="minorEastAsia"/>
          <w:sz w:val="24"/>
          <w:szCs w:val="24"/>
        </w:rPr>
        <w:t>%</w:t>
      </w:r>
    </w:p>
    <w:p w14:paraId="7B0C257D" w14:textId="7DEB65A6" w:rsidR="6580A1E5" w:rsidRDefault="6580A1E5" w:rsidP="6580A1E5">
      <w:pPr>
        <w:spacing w:after="0" w:line="240" w:lineRule="auto"/>
        <w:jc w:val="both"/>
        <w:rPr>
          <w:rFonts w:ascii="Calibri" w:eastAsia="Calibri" w:hAnsi="Calibri" w:cs="Calibri"/>
          <w:sz w:val="24"/>
          <w:szCs w:val="24"/>
        </w:rPr>
      </w:pPr>
    </w:p>
    <w:p w14:paraId="117E2212" w14:textId="77777777" w:rsidR="000208B8" w:rsidRPr="000208B8" w:rsidRDefault="000208B8" w:rsidP="000208B8">
      <w:pPr>
        <w:rPr>
          <w:rFonts w:ascii="Calibri" w:eastAsia="Calibri" w:hAnsi="Calibri" w:cs="Times New Roman"/>
          <w:sz w:val="24"/>
          <w:szCs w:val="24"/>
        </w:rPr>
      </w:pPr>
    </w:p>
    <w:p w14:paraId="2EEDCE2D" w14:textId="77777777" w:rsidR="000208B8" w:rsidRPr="000208B8" w:rsidRDefault="000208B8" w:rsidP="000208B8">
      <w:pPr>
        <w:spacing w:after="0" w:line="240" w:lineRule="auto"/>
        <w:jc w:val="both"/>
        <w:rPr>
          <w:rFonts w:ascii="Calibri" w:eastAsia="Calibri" w:hAnsi="Calibri" w:cs="Calibri"/>
          <w:b/>
          <w:bCs/>
          <w:sz w:val="24"/>
          <w:szCs w:val="24"/>
        </w:rPr>
      </w:pPr>
      <w:r w:rsidRPr="000208B8">
        <w:rPr>
          <w:rFonts w:ascii="Calibri" w:eastAsia="Calibri" w:hAnsi="Calibri" w:cs="Calibri"/>
          <w:b/>
          <w:bCs/>
          <w:sz w:val="24"/>
          <w:szCs w:val="24"/>
        </w:rPr>
        <w:t xml:space="preserve">DOSTOSOWANIE WYMAGAŃ EDUKACYJNYCH DLA UCZNIÓW Z OPINIĄ WYDANĄ PRZEZ PPP </w:t>
      </w:r>
    </w:p>
    <w:p w14:paraId="740B72AE" w14:textId="77777777" w:rsidR="000208B8" w:rsidRPr="000208B8" w:rsidRDefault="000208B8" w:rsidP="000208B8">
      <w:pPr>
        <w:spacing w:after="0" w:line="240" w:lineRule="auto"/>
        <w:jc w:val="both"/>
        <w:rPr>
          <w:rFonts w:ascii="Calibri" w:eastAsia="Calibri" w:hAnsi="Calibri" w:cs="Calibri"/>
          <w:b/>
          <w:bCs/>
          <w:sz w:val="24"/>
          <w:szCs w:val="24"/>
        </w:rPr>
      </w:pPr>
      <w:r w:rsidRPr="000208B8">
        <w:rPr>
          <w:rFonts w:ascii="Calibri" w:eastAsia="Calibri" w:hAnsi="Calibri" w:cs="Calibri"/>
          <w:b/>
          <w:bCs/>
          <w:sz w:val="24"/>
          <w:szCs w:val="24"/>
        </w:rPr>
        <w:t>Wymagania edukacyjne dostosowywane są do indywidualnych potrzeb każdego ucznia zgodnie z zaleceniami zawartymi w opinii PPP.</w:t>
      </w:r>
    </w:p>
    <w:p w14:paraId="763B7159" w14:textId="77777777" w:rsidR="000208B8" w:rsidRPr="000208B8" w:rsidRDefault="000208B8" w:rsidP="000208B8">
      <w:pPr>
        <w:spacing w:after="0" w:line="240" w:lineRule="auto"/>
        <w:jc w:val="both"/>
        <w:rPr>
          <w:rFonts w:ascii="Calibri" w:eastAsia="Calibri" w:hAnsi="Calibri" w:cs="Times New Roman"/>
          <w:sz w:val="24"/>
          <w:szCs w:val="24"/>
        </w:rPr>
      </w:pPr>
      <w:r w:rsidRPr="000208B8">
        <w:rPr>
          <w:rFonts w:ascii="Calibri" w:eastAsia="Calibri" w:hAnsi="Calibri" w:cs="Calibri"/>
          <w:sz w:val="24"/>
          <w:szCs w:val="24"/>
        </w:rPr>
        <w:t xml:space="preserve">W stosunku do uczniów z dostosowaniem wymagań edukacyjnych stosowane są m.in. następujące ułatwienia: </w:t>
      </w:r>
    </w:p>
    <w:p w14:paraId="61785226" w14:textId="77777777" w:rsidR="000208B8" w:rsidRPr="000208B8" w:rsidRDefault="000208B8" w:rsidP="000208B8">
      <w:pPr>
        <w:numPr>
          <w:ilvl w:val="0"/>
          <w:numId w:val="11"/>
        </w:numPr>
        <w:spacing w:after="0" w:line="240" w:lineRule="auto"/>
        <w:jc w:val="both"/>
        <w:rPr>
          <w:rFonts w:ascii="Calibri" w:eastAsia="Times New Roman" w:hAnsi="Calibri" w:cs="Times New Roman"/>
          <w:sz w:val="24"/>
          <w:szCs w:val="24"/>
        </w:rPr>
      </w:pPr>
      <w:r w:rsidRPr="000208B8">
        <w:rPr>
          <w:rFonts w:ascii="Calibri" w:eastAsia="Calibri" w:hAnsi="Calibri" w:cs="Calibri"/>
          <w:sz w:val="24"/>
          <w:szCs w:val="24"/>
        </w:rPr>
        <w:t>Wydłużanie czasu pracy podczas wypowiedzi pisemnych i testów sprawdzających.</w:t>
      </w:r>
    </w:p>
    <w:p w14:paraId="5FF46E85" w14:textId="77777777" w:rsidR="000208B8" w:rsidRPr="000208B8" w:rsidRDefault="000208B8" w:rsidP="000208B8">
      <w:pPr>
        <w:numPr>
          <w:ilvl w:val="0"/>
          <w:numId w:val="11"/>
        </w:numPr>
        <w:spacing w:after="0" w:line="240" w:lineRule="auto"/>
        <w:jc w:val="both"/>
        <w:rPr>
          <w:rFonts w:ascii="Calibri" w:eastAsia="Calibri" w:hAnsi="Calibri" w:cs="Times New Roman"/>
          <w:sz w:val="24"/>
          <w:szCs w:val="24"/>
        </w:rPr>
      </w:pPr>
      <w:r w:rsidRPr="000208B8">
        <w:rPr>
          <w:rFonts w:ascii="Calibri" w:eastAsia="Calibri" w:hAnsi="Calibri" w:cs="Calibri"/>
          <w:sz w:val="24"/>
          <w:szCs w:val="24"/>
        </w:rPr>
        <w:t>Formułowanie prostych poleceń i obniżanie trudności zadań domowych.</w:t>
      </w:r>
    </w:p>
    <w:p w14:paraId="3F40C1AD" w14:textId="77777777" w:rsidR="000208B8" w:rsidRPr="000208B8" w:rsidRDefault="000208B8" w:rsidP="000208B8">
      <w:pPr>
        <w:numPr>
          <w:ilvl w:val="0"/>
          <w:numId w:val="11"/>
        </w:numPr>
        <w:spacing w:after="0" w:line="240" w:lineRule="auto"/>
        <w:jc w:val="both"/>
        <w:rPr>
          <w:rFonts w:ascii="Calibri" w:eastAsia="Times New Roman" w:hAnsi="Calibri" w:cs="Times New Roman"/>
          <w:sz w:val="24"/>
          <w:szCs w:val="24"/>
        </w:rPr>
      </w:pPr>
      <w:r w:rsidRPr="000208B8">
        <w:rPr>
          <w:rFonts w:ascii="Calibri" w:eastAsia="Calibri" w:hAnsi="Calibri" w:cs="Calibri"/>
          <w:sz w:val="24"/>
          <w:szCs w:val="24"/>
        </w:rPr>
        <w:t xml:space="preserve">Docenianie wysiłku włożonego w opanowanie wiadomości, </w:t>
      </w:r>
    </w:p>
    <w:p w14:paraId="3252F020" w14:textId="77777777" w:rsidR="000208B8" w:rsidRPr="000208B8" w:rsidRDefault="000208B8" w:rsidP="000208B8">
      <w:pPr>
        <w:numPr>
          <w:ilvl w:val="0"/>
          <w:numId w:val="11"/>
        </w:numPr>
        <w:spacing w:after="0" w:line="240" w:lineRule="auto"/>
        <w:jc w:val="both"/>
        <w:rPr>
          <w:rFonts w:ascii="Calibri" w:eastAsia="Times New Roman" w:hAnsi="Calibri" w:cs="Times New Roman"/>
          <w:sz w:val="24"/>
          <w:szCs w:val="24"/>
        </w:rPr>
      </w:pPr>
      <w:r w:rsidRPr="000208B8">
        <w:rPr>
          <w:rFonts w:ascii="Calibri" w:eastAsia="Calibri" w:hAnsi="Calibri" w:cs="Calibri"/>
          <w:sz w:val="24"/>
          <w:szCs w:val="24"/>
        </w:rPr>
        <w:t xml:space="preserve"> Częstsze udzielanie informacji zwrotnej.</w:t>
      </w:r>
    </w:p>
    <w:p w14:paraId="0DFB6780" w14:textId="32D2D324" w:rsidR="59D87716" w:rsidRPr="000208B8" w:rsidRDefault="000208B8" w:rsidP="000208B8">
      <w:pPr>
        <w:ind w:left="360"/>
        <w:rPr>
          <w:rFonts w:ascii="Calibri" w:eastAsia="Calibri" w:hAnsi="Calibri" w:cs="Calibri"/>
          <w:sz w:val="24"/>
          <w:szCs w:val="24"/>
        </w:rPr>
      </w:pPr>
      <w:r w:rsidRPr="000208B8">
        <w:rPr>
          <w:rFonts w:ascii="Calibri" w:eastAsia="Calibri" w:hAnsi="Calibri" w:cs="Calibri"/>
          <w:sz w:val="24"/>
          <w:szCs w:val="24"/>
        </w:rPr>
        <w:t>Kontrolowanie na bieżąco zadań domowych i poprawianie tych zadań</w:t>
      </w:r>
    </w:p>
    <w:sectPr w:rsidR="59D87716" w:rsidRPr="00020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B5"/>
    <w:multiLevelType w:val="hybridMultilevel"/>
    <w:tmpl w:val="7B644E94"/>
    <w:lvl w:ilvl="0" w:tplc="D4FA2894">
      <w:start w:val="1"/>
      <w:numFmt w:val="bullet"/>
      <w:lvlText w:val=""/>
      <w:lvlJc w:val="left"/>
      <w:pPr>
        <w:ind w:left="720" w:hanging="360"/>
      </w:pPr>
      <w:rPr>
        <w:rFonts w:ascii="Symbol" w:hAnsi="Symbol" w:hint="default"/>
      </w:rPr>
    </w:lvl>
    <w:lvl w:ilvl="1" w:tplc="19505B0E">
      <w:start w:val="1"/>
      <w:numFmt w:val="bullet"/>
      <w:lvlText w:val="o"/>
      <w:lvlJc w:val="left"/>
      <w:pPr>
        <w:ind w:left="1440" w:hanging="360"/>
      </w:pPr>
      <w:rPr>
        <w:rFonts w:ascii="Courier New" w:hAnsi="Courier New" w:hint="default"/>
      </w:rPr>
    </w:lvl>
    <w:lvl w:ilvl="2" w:tplc="93BE4BEE">
      <w:start w:val="1"/>
      <w:numFmt w:val="bullet"/>
      <w:lvlText w:val=""/>
      <w:lvlJc w:val="left"/>
      <w:pPr>
        <w:ind w:left="2160" w:hanging="360"/>
      </w:pPr>
      <w:rPr>
        <w:rFonts w:ascii="Wingdings" w:hAnsi="Wingdings" w:hint="default"/>
      </w:rPr>
    </w:lvl>
    <w:lvl w:ilvl="3" w:tplc="72606840">
      <w:start w:val="1"/>
      <w:numFmt w:val="bullet"/>
      <w:lvlText w:val=""/>
      <w:lvlJc w:val="left"/>
      <w:pPr>
        <w:ind w:left="2880" w:hanging="360"/>
      </w:pPr>
      <w:rPr>
        <w:rFonts w:ascii="Symbol" w:hAnsi="Symbol" w:hint="default"/>
      </w:rPr>
    </w:lvl>
    <w:lvl w:ilvl="4" w:tplc="DB1A07DE">
      <w:start w:val="1"/>
      <w:numFmt w:val="bullet"/>
      <w:lvlText w:val="o"/>
      <w:lvlJc w:val="left"/>
      <w:pPr>
        <w:ind w:left="3600" w:hanging="360"/>
      </w:pPr>
      <w:rPr>
        <w:rFonts w:ascii="Courier New" w:hAnsi="Courier New" w:hint="default"/>
      </w:rPr>
    </w:lvl>
    <w:lvl w:ilvl="5" w:tplc="3BA209A4">
      <w:start w:val="1"/>
      <w:numFmt w:val="bullet"/>
      <w:lvlText w:val=""/>
      <w:lvlJc w:val="left"/>
      <w:pPr>
        <w:ind w:left="4320" w:hanging="360"/>
      </w:pPr>
      <w:rPr>
        <w:rFonts w:ascii="Wingdings" w:hAnsi="Wingdings" w:hint="default"/>
      </w:rPr>
    </w:lvl>
    <w:lvl w:ilvl="6" w:tplc="2244E84E">
      <w:start w:val="1"/>
      <w:numFmt w:val="bullet"/>
      <w:lvlText w:val=""/>
      <w:lvlJc w:val="left"/>
      <w:pPr>
        <w:ind w:left="5040" w:hanging="360"/>
      </w:pPr>
      <w:rPr>
        <w:rFonts w:ascii="Symbol" w:hAnsi="Symbol" w:hint="default"/>
      </w:rPr>
    </w:lvl>
    <w:lvl w:ilvl="7" w:tplc="C07E5050">
      <w:start w:val="1"/>
      <w:numFmt w:val="bullet"/>
      <w:lvlText w:val="o"/>
      <w:lvlJc w:val="left"/>
      <w:pPr>
        <w:ind w:left="5760" w:hanging="360"/>
      </w:pPr>
      <w:rPr>
        <w:rFonts w:ascii="Courier New" w:hAnsi="Courier New" w:hint="default"/>
      </w:rPr>
    </w:lvl>
    <w:lvl w:ilvl="8" w:tplc="637E30C4">
      <w:start w:val="1"/>
      <w:numFmt w:val="bullet"/>
      <w:lvlText w:val=""/>
      <w:lvlJc w:val="left"/>
      <w:pPr>
        <w:ind w:left="6480" w:hanging="360"/>
      </w:pPr>
      <w:rPr>
        <w:rFonts w:ascii="Wingdings" w:hAnsi="Wingdings" w:hint="default"/>
      </w:rPr>
    </w:lvl>
  </w:abstractNum>
  <w:abstractNum w:abstractNumId="1" w15:restartNumberingAfterBreak="0">
    <w:nsid w:val="12AB62D6"/>
    <w:multiLevelType w:val="hybridMultilevel"/>
    <w:tmpl w:val="102A586A"/>
    <w:lvl w:ilvl="0" w:tplc="57107686">
      <w:start w:val="1"/>
      <w:numFmt w:val="bullet"/>
      <w:lvlText w:val=""/>
      <w:lvlJc w:val="left"/>
      <w:pPr>
        <w:ind w:left="720" w:hanging="360"/>
      </w:pPr>
      <w:rPr>
        <w:rFonts w:ascii="Symbol" w:hAnsi="Symbol" w:hint="default"/>
      </w:rPr>
    </w:lvl>
    <w:lvl w:ilvl="1" w:tplc="5B1EEE50">
      <w:start w:val="1"/>
      <w:numFmt w:val="bullet"/>
      <w:lvlText w:val="o"/>
      <w:lvlJc w:val="left"/>
      <w:pPr>
        <w:ind w:left="1440" w:hanging="360"/>
      </w:pPr>
      <w:rPr>
        <w:rFonts w:ascii="Courier New" w:hAnsi="Courier New" w:hint="default"/>
      </w:rPr>
    </w:lvl>
    <w:lvl w:ilvl="2" w:tplc="0EAC22FC">
      <w:start w:val="1"/>
      <w:numFmt w:val="bullet"/>
      <w:lvlText w:val=""/>
      <w:lvlJc w:val="left"/>
      <w:pPr>
        <w:ind w:left="2160" w:hanging="360"/>
      </w:pPr>
      <w:rPr>
        <w:rFonts w:ascii="Wingdings" w:hAnsi="Wingdings" w:hint="default"/>
      </w:rPr>
    </w:lvl>
    <w:lvl w:ilvl="3" w:tplc="71589F9C">
      <w:start w:val="1"/>
      <w:numFmt w:val="bullet"/>
      <w:lvlText w:val=""/>
      <w:lvlJc w:val="left"/>
      <w:pPr>
        <w:ind w:left="2880" w:hanging="360"/>
      </w:pPr>
      <w:rPr>
        <w:rFonts w:ascii="Symbol" w:hAnsi="Symbol" w:hint="default"/>
      </w:rPr>
    </w:lvl>
    <w:lvl w:ilvl="4" w:tplc="B7F4828E">
      <w:start w:val="1"/>
      <w:numFmt w:val="bullet"/>
      <w:lvlText w:val="o"/>
      <w:lvlJc w:val="left"/>
      <w:pPr>
        <w:ind w:left="3600" w:hanging="360"/>
      </w:pPr>
      <w:rPr>
        <w:rFonts w:ascii="Courier New" w:hAnsi="Courier New" w:hint="default"/>
      </w:rPr>
    </w:lvl>
    <w:lvl w:ilvl="5" w:tplc="10643CC0">
      <w:start w:val="1"/>
      <w:numFmt w:val="bullet"/>
      <w:lvlText w:val=""/>
      <w:lvlJc w:val="left"/>
      <w:pPr>
        <w:ind w:left="4320" w:hanging="360"/>
      </w:pPr>
      <w:rPr>
        <w:rFonts w:ascii="Wingdings" w:hAnsi="Wingdings" w:hint="default"/>
      </w:rPr>
    </w:lvl>
    <w:lvl w:ilvl="6" w:tplc="12A8F6B8">
      <w:start w:val="1"/>
      <w:numFmt w:val="bullet"/>
      <w:lvlText w:val=""/>
      <w:lvlJc w:val="left"/>
      <w:pPr>
        <w:ind w:left="5040" w:hanging="360"/>
      </w:pPr>
      <w:rPr>
        <w:rFonts w:ascii="Symbol" w:hAnsi="Symbol" w:hint="default"/>
      </w:rPr>
    </w:lvl>
    <w:lvl w:ilvl="7" w:tplc="8FD09E1E">
      <w:start w:val="1"/>
      <w:numFmt w:val="bullet"/>
      <w:lvlText w:val="o"/>
      <w:lvlJc w:val="left"/>
      <w:pPr>
        <w:ind w:left="5760" w:hanging="360"/>
      </w:pPr>
      <w:rPr>
        <w:rFonts w:ascii="Courier New" w:hAnsi="Courier New" w:hint="default"/>
      </w:rPr>
    </w:lvl>
    <w:lvl w:ilvl="8" w:tplc="6B9E0E8C">
      <w:start w:val="1"/>
      <w:numFmt w:val="bullet"/>
      <w:lvlText w:val=""/>
      <w:lvlJc w:val="left"/>
      <w:pPr>
        <w:ind w:left="6480" w:hanging="360"/>
      </w:pPr>
      <w:rPr>
        <w:rFonts w:ascii="Wingdings" w:hAnsi="Wingdings" w:hint="default"/>
      </w:rPr>
    </w:lvl>
  </w:abstractNum>
  <w:abstractNum w:abstractNumId="2" w15:restartNumberingAfterBreak="0">
    <w:nsid w:val="21992FEF"/>
    <w:multiLevelType w:val="hybridMultilevel"/>
    <w:tmpl w:val="5DA02B4E"/>
    <w:lvl w:ilvl="0" w:tplc="BAE21B9E">
      <w:start w:val="1"/>
      <w:numFmt w:val="bullet"/>
      <w:lvlText w:val=""/>
      <w:lvlJc w:val="left"/>
      <w:pPr>
        <w:ind w:left="720" w:hanging="360"/>
      </w:pPr>
      <w:rPr>
        <w:rFonts w:ascii="Symbol" w:hAnsi="Symbol" w:hint="default"/>
      </w:rPr>
    </w:lvl>
    <w:lvl w:ilvl="1" w:tplc="F0D4AF9C">
      <w:start w:val="1"/>
      <w:numFmt w:val="bullet"/>
      <w:lvlText w:val="o"/>
      <w:lvlJc w:val="left"/>
      <w:pPr>
        <w:ind w:left="1440" w:hanging="360"/>
      </w:pPr>
      <w:rPr>
        <w:rFonts w:ascii="Courier New" w:hAnsi="Courier New" w:hint="default"/>
      </w:rPr>
    </w:lvl>
    <w:lvl w:ilvl="2" w:tplc="64966EE2">
      <w:start w:val="1"/>
      <w:numFmt w:val="bullet"/>
      <w:lvlText w:val=""/>
      <w:lvlJc w:val="left"/>
      <w:pPr>
        <w:ind w:left="2160" w:hanging="360"/>
      </w:pPr>
      <w:rPr>
        <w:rFonts w:ascii="Wingdings" w:hAnsi="Wingdings" w:hint="default"/>
      </w:rPr>
    </w:lvl>
    <w:lvl w:ilvl="3" w:tplc="3E4C518C">
      <w:start w:val="1"/>
      <w:numFmt w:val="bullet"/>
      <w:lvlText w:val=""/>
      <w:lvlJc w:val="left"/>
      <w:pPr>
        <w:ind w:left="2880" w:hanging="360"/>
      </w:pPr>
      <w:rPr>
        <w:rFonts w:ascii="Symbol" w:hAnsi="Symbol" w:hint="default"/>
      </w:rPr>
    </w:lvl>
    <w:lvl w:ilvl="4" w:tplc="EEE213C6">
      <w:start w:val="1"/>
      <w:numFmt w:val="bullet"/>
      <w:lvlText w:val="o"/>
      <w:lvlJc w:val="left"/>
      <w:pPr>
        <w:ind w:left="3600" w:hanging="360"/>
      </w:pPr>
      <w:rPr>
        <w:rFonts w:ascii="Courier New" w:hAnsi="Courier New" w:hint="default"/>
      </w:rPr>
    </w:lvl>
    <w:lvl w:ilvl="5" w:tplc="0EBCBB02">
      <w:start w:val="1"/>
      <w:numFmt w:val="bullet"/>
      <w:lvlText w:val=""/>
      <w:lvlJc w:val="left"/>
      <w:pPr>
        <w:ind w:left="4320" w:hanging="360"/>
      </w:pPr>
      <w:rPr>
        <w:rFonts w:ascii="Wingdings" w:hAnsi="Wingdings" w:hint="default"/>
      </w:rPr>
    </w:lvl>
    <w:lvl w:ilvl="6" w:tplc="ADFC2316">
      <w:start w:val="1"/>
      <w:numFmt w:val="bullet"/>
      <w:lvlText w:val=""/>
      <w:lvlJc w:val="left"/>
      <w:pPr>
        <w:ind w:left="5040" w:hanging="360"/>
      </w:pPr>
      <w:rPr>
        <w:rFonts w:ascii="Symbol" w:hAnsi="Symbol" w:hint="default"/>
      </w:rPr>
    </w:lvl>
    <w:lvl w:ilvl="7" w:tplc="56F8C218">
      <w:start w:val="1"/>
      <w:numFmt w:val="bullet"/>
      <w:lvlText w:val="o"/>
      <w:lvlJc w:val="left"/>
      <w:pPr>
        <w:ind w:left="5760" w:hanging="360"/>
      </w:pPr>
      <w:rPr>
        <w:rFonts w:ascii="Courier New" w:hAnsi="Courier New" w:hint="default"/>
      </w:rPr>
    </w:lvl>
    <w:lvl w:ilvl="8" w:tplc="9D24E8A4">
      <w:start w:val="1"/>
      <w:numFmt w:val="bullet"/>
      <w:lvlText w:val=""/>
      <w:lvlJc w:val="left"/>
      <w:pPr>
        <w:ind w:left="6480" w:hanging="360"/>
      </w:pPr>
      <w:rPr>
        <w:rFonts w:ascii="Wingdings" w:hAnsi="Wingdings" w:hint="default"/>
      </w:rPr>
    </w:lvl>
  </w:abstractNum>
  <w:abstractNum w:abstractNumId="3" w15:restartNumberingAfterBreak="0">
    <w:nsid w:val="2241601B"/>
    <w:multiLevelType w:val="hybridMultilevel"/>
    <w:tmpl w:val="5DE2FE42"/>
    <w:lvl w:ilvl="0" w:tplc="E10E5140">
      <w:start w:val="1"/>
      <w:numFmt w:val="bullet"/>
      <w:lvlText w:val=""/>
      <w:lvlJc w:val="left"/>
      <w:pPr>
        <w:ind w:left="720" w:hanging="360"/>
      </w:pPr>
      <w:rPr>
        <w:rFonts w:ascii="Symbol" w:hAnsi="Symbol" w:hint="default"/>
      </w:rPr>
    </w:lvl>
    <w:lvl w:ilvl="1" w:tplc="68982714">
      <w:start w:val="1"/>
      <w:numFmt w:val="bullet"/>
      <w:lvlText w:val="o"/>
      <w:lvlJc w:val="left"/>
      <w:pPr>
        <w:ind w:left="1440" w:hanging="360"/>
      </w:pPr>
      <w:rPr>
        <w:rFonts w:ascii="Courier New" w:hAnsi="Courier New" w:hint="default"/>
      </w:rPr>
    </w:lvl>
    <w:lvl w:ilvl="2" w:tplc="73589AE2">
      <w:start w:val="1"/>
      <w:numFmt w:val="bullet"/>
      <w:lvlText w:val=""/>
      <w:lvlJc w:val="left"/>
      <w:pPr>
        <w:ind w:left="2160" w:hanging="360"/>
      </w:pPr>
      <w:rPr>
        <w:rFonts w:ascii="Wingdings" w:hAnsi="Wingdings" w:hint="default"/>
      </w:rPr>
    </w:lvl>
    <w:lvl w:ilvl="3" w:tplc="756E77C4">
      <w:start w:val="1"/>
      <w:numFmt w:val="bullet"/>
      <w:lvlText w:val=""/>
      <w:lvlJc w:val="left"/>
      <w:pPr>
        <w:ind w:left="2880" w:hanging="360"/>
      </w:pPr>
      <w:rPr>
        <w:rFonts w:ascii="Symbol" w:hAnsi="Symbol" w:hint="default"/>
      </w:rPr>
    </w:lvl>
    <w:lvl w:ilvl="4" w:tplc="FC2E0E3A">
      <w:start w:val="1"/>
      <w:numFmt w:val="bullet"/>
      <w:lvlText w:val="o"/>
      <w:lvlJc w:val="left"/>
      <w:pPr>
        <w:ind w:left="3600" w:hanging="360"/>
      </w:pPr>
      <w:rPr>
        <w:rFonts w:ascii="Courier New" w:hAnsi="Courier New" w:hint="default"/>
      </w:rPr>
    </w:lvl>
    <w:lvl w:ilvl="5" w:tplc="17C68142">
      <w:start w:val="1"/>
      <w:numFmt w:val="bullet"/>
      <w:lvlText w:val=""/>
      <w:lvlJc w:val="left"/>
      <w:pPr>
        <w:ind w:left="4320" w:hanging="360"/>
      </w:pPr>
      <w:rPr>
        <w:rFonts w:ascii="Wingdings" w:hAnsi="Wingdings" w:hint="default"/>
      </w:rPr>
    </w:lvl>
    <w:lvl w:ilvl="6" w:tplc="48B46D52">
      <w:start w:val="1"/>
      <w:numFmt w:val="bullet"/>
      <w:lvlText w:val=""/>
      <w:lvlJc w:val="left"/>
      <w:pPr>
        <w:ind w:left="5040" w:hanging="360"/>
      </w:pPr>
      <w:rPr>
        <w:rFonts w:ascii="Symbol" w:hAnsi="Symbol" w:hint="default"/>
      </w:rPr>
    </w:lvl>
    <w:lvl w:ilvl="7" w:tplc="4C801EFA">
      <w:start w:val="1"/>
      <w:numFmt w:val="bullet"/>
      <w:lvlText w:val="o"/>
      <w:lvlJc w:val="left"/>
      <w:pPr>
        <w:ind w:left="5760" w:hanging="360"/>
      </w:pPr>
      <w:rPr>
        <w:rFonts w:ascii="Courier New" w:hAnsi="Courier New" w:hint="default"/>
      </w:rPr>
    </w:lvl>
    <w:lvl w:ilvl="8" w:tplc="B99E745E">
      <w:start w:val="1"/>
      <w:numFmt w:val="bullet"/>
      <w:lvlText w:val=""/>
      <w:lvlJc w:val="left"/>
      <w:pPr>
        <w:ind w:left="6480" w:hanging="360"/>
      </w:pPr>
      <w:rPr>
        <w:rFonts w:ascii="Wingdings" w:hAnsi="Wingdings" w:hint="default"/>
      </w:rPr>
    </w:lvl>
  </w:abstractNum>
  <w:abstractNum w:abstractNumId="4" w15:restartNumberingAfterBreak="0">
    <w:nsid w:val="2AB93F9B"/>
    <w:multiLevelType w:val="hybridMultilevel"/>
    <w:tmpl w:val="CF08DBBC"/>
    <w:lvl w:ilvl="0" w:tplc="6B481336">
      <w:start w:val="1"/>
      <w:numFmt w:val="bullet"/>
      <w:lvlText w:val=""/>
      <w:lvlJc w:val="left"/>
      <w:pPr>
        <w:ind w:left="720" w:hanging="360"/>
      </w:pPr>
      <w:rPr>
        <w:rFonts w:ascii="Wingdings" w:hAnsi="Wingdings" w:hint="default"/>
      </w:rPr>
    </w:lvl>
    <w:lvl w:ilvl="1" w:tplc="6026291A">
      <w:start w:val="1"/>
      <w:numFmt w:val="bullet"/>
      <w:lvlText w:val="o"/>
      <w:lvlJc w:val="left"/>
      <w:pPr>
        <w:ind w:left="1440" w:hanging="360"/>
      </w:pPr>
      <w:rPr>
        <w:rFonts w:ascii="Courier New" w:hAnsi="Courier New" w:hint="default"/>
      </w:rPr>
    </w:lvl>
    <w:lvl w:ilvl="2" w:tplc="39943D16">
      <w:start w:val="1"/>
      <w:numFmt w:val="bullet"/>
      <w:lvlText w:val=""/>
      <w:lvlJc w:val="left"/>
      <w:pPr>
        <w:ind w:left="2160" w:hanging="360"/>
      </w:pPr>
      <w:rPr>
        <w:rFonts w:ascii="Wingdings" w:hAnsi="Wingdings" w:hint="default"/>
      </w:rPr>
    </w:lvl>
    <w:lvl w:ilvl="3" w:tplc="F0B02C4C">
      <w:start w:val="1"/>
      <w:numFmt w:val="bullet"/>
      <w:lvlText w:val=""/>
      <w:lvlJc w:val="left"/>
      <w:pPr>
        <w:ind w:left="2880" w:hanging="360"/>
      </w:pPr>
      <w:rPr>
        <w:rFonts w:ascii="Symbol" w:hAnsi="Symbol" w:hint="default"/>
      </w:rPr>
    </w:lvl>
    <w:lvl w:ilvl="4" w:tplc="D0DE7C42">
      <w:start w:val="1"/>
      <w:numFmt w:val="bullet"/>
      <w:lvlText w:val="o"/>
      <w:lvlJc w:val="left"/>
      <w:pPr>
        <w:ind w:left="3600" w:hanging="360"/>
      </w:pPr>
      <w:rPr>
        <w:rFonts w:ascii="Courier New" w:hAnsi="Courier New" w:hint="default"/>
      </w:rPr>
    </w:lvl>
    <w:lvl w:ilvl="5" w:tplc="7862AF98">
      <w:start w:val="1"/>
      <w:numFmt w:val="bullet"/>
      <w:lvlText w:val=""/>
      <w:lvlJc w:val="left"/>
      <w:pPr>
        <w:ind w:left="4320" w:hanging="360"/>
      </w:pPr>
      <w:rPr>
        <w:rFonts w:ascii="Wingdings" w:hAnsi="Wingdings" w:hint="default"/>
      </w:rPr>
    </w:lvl>
    <w:lvl w:ilvl="6" w:tplc="E6FE2762">
      <w:start w:val="1"/>
      <w:numFmt w:val="bullet"/>
      <w:lvlText w:val=""/>
      <w:lvlJc w:val="left"/>
      <w:pPr>
        <w:ind w:left="5040" w:hanging="360"/>
      </w:pPr>
      <w:rPr>
        <w:rFonts w:ascii="Symbol" w:hAnsi="Symbol" w:hint="default"/>
      </w:rPr>
    </w:lvl>
    <w:lvl w:ilvl="7" w:tplc="27FC5F3E">
      <w:start w:val="1"/>
      <w:numFmt w:val="bullet"/>
      <w:lvlText w:val="o"/>
      <w:lvlJc w:val="left"/>
      <w:pPr>
        <w:ind w:left="5760" w:hanging="360"/>
      </w:pPr>
      <w:rPr>
        <w:rFonts w:ascii="Courier New" w:hAnsi="Courier New" w:hint="default"/>
      </w:rPr>
    </w:lvl>
    <w:lvl w:ilvl="8" w:tplc="698EC782">
      <w:start w:val="1"/>
      <w:numFmt w:val="bullet"/>
      <w:lvlText w:val=""/>
      <w:lvlJc w:val="left"/>
      <w:pPr>
        <w:ind w:left="6480" w:hanging="360"/>
      </w:pPr>
      <w:rPr>
        <w:rFonts w:ascii="Wingdings" w:hAnsi="Wingdings" w:hint="default"/>
      </w:rPr>
    </w:lvl>
  </w:abstractNum>
  <w:abstractNum w:abstractNumId="5" w15:restartNumberingAfterBreak="0">
    <w:nsid w:val="37003B92"/>
    <w:multiLevelType w:val="hybridMultilevel"/>
    <w:tmpl w:val="0E82D3A6"/>
    <w:lvl w:ilvl="0" w:tplc="331E7AEC">
      <w:start w:val="1"/>
      <w:numFmt w:val="bullet"/>
      <w:lvlText w:val=""/>
      <w:lvlJc w:val="left"/>
      <w:pPr>
        <w:ind w:left="720" w:hanging="360"/>
      </w:pPr>
      <w:rPr>
        <w:rFonts w:ascii="Symbol" w:hAnsi="Symbol" w:hint="default"/>
      </w:rPr>
    </w:lvl>
    <w:lvl w:ilvl="1" w:tplc="32A06B0A">
      <w:start w:val="1"/>
      <w:numFmt w:val="bullet"/>
      <w:lvlText w:val="o"/>
      <w:lvlJc w:val="left"/>
      <w:pPr>
        <w:ind w:left="1440" w:hanging="360"/>
      </w:pPr>
      <w:rPr>
        <w:rFonts w:ascii="Courier New" w:hAnsi="Courier New" w:hint="default"/>
      </w:rPr>
    </w:lvl>
    <w:lvl w:ilvl="2" w:tplc="BF0CDDD2">
      <w:start w:val="1"/>
      <w:numFmt w:val="bullet"/>
      <w:lvlText w:val=""/>
      <w:lvlJc w:val="left"/>
      <w:pPr>
        <w:ind w:left="2160" w:hanging="360"/>
      </w:pPr>
      <w:rPr>
        <w:rFonts w:ascii="Wingdings" w:hAnsi="Wingdings" w:hint="default"/>
      </w:rPr>
    </w:lvl>
    <w:lvl w:ilvl="3" w:tplc="80AE09CC">
      <w:start w:val="1"/>
      <w:numFmt w:val="bullet"/>
      <w:lvlText w:val=""/>
      <w:lvlJc w:val="left"/>
      <w:pPr>
        <w:ind w:left="2880" w:hanging="360"/>
      </w:pPr>
      <w:rPr>
        <w:rFonts w:ascii="Symbol" w:hAnsi="Symbol" w:hint="default"/>
      </w:rPr>
    </w:lvl>
    <w:lvl w:ilvl="4" w:tplc="501CD798">
      <w:start w:val="1"/>
      <w:numFmt w:val="bullet"/>
      <w:lvlText w:val="o"/>
      <w:lvlJc w:val="left"/>
      <w:pPr>
        <w:ind w:left="3600" w:hanging="360"/>
      </w:pPr>
      <w:rPr>
        <w:rFonts w:ascii="Courier New" w:hAnsi="Courier New" w:hint="default"/>
      </w:rPr>
    </w:lvl>
    <w:lvl w:ilvl="5" w:tplc="5D085466">
      <w:start w:val="1"/>
      <w:numFmt w:val="bullet"/>
      <w:lvlText w:val=""/>
      <w:lvlJc w:val="left"/>
      <w:pPr>
        <w:ind w:left="4320" w:hanging="360"/>
      </w:pPr>
      <w:rPr>
        <w:rFonts w:ascii="Wingdings" w:hAnsi="Wingdings" w:hint="default"/>
      </w:rPr>
    </w:lvl>
    <w:lvl w:ilvl="6" w:tplc="30104714">
      <w:start w:val="1"/>
      <w:numFmt w:val="bullet"/>
      <w:lvlText w:val=""/>
      <w:lvlJc w:val="left"/>
      <w:pPr>
        <w:ind w:left="5040" w:hanging="360"/>
      </w:pPr>
      <w:rPr>
        <w:rFonts w:ascii="Symbol" w:hAnsi="Symbol" w:hint="default"/>
      </w:rPr>
    </w:lvl>
    <w:lvl w:ilvl="7" w:tplc="445276C2">
      <w:start w:val="1"/>
      <w:numFmt w:val="bullet"/>
      <w:lvlText w:val="o"/>
      <w:lvlJc w:val="left"/>
      <w:pPr>
        <w:ind w:left="5760" w:hanging="360"/>
      </w:pPr>
      <w:rPr>
        <w:rFonts w:ascii="Courier New" w:hAnsi="Courier New" w:hint="default"/>
      </w:rPr>
    </w:lvl>
    <w:lvl w:ilvl="8" w:tplc="62223392">
      <w:start w:val="1"/>
      <w:numFmt w:val="bullet"/>
      <w:lvlText w:val=""/>
      <w:lvlJc w:val="left"/>
      <w:pPr>
        <w:ind w:left="6480" w:hanging="360"/>
      </w:pPr>
      <w:rPr>
        <w:rFonts w:ascii="Wingdings" w:hAnsi="Wingdings" w:hint="default"/>
      </w:rPr>
    </w:lvl>
  </w:abstractNum>
  <w:abstractNum w:abstractNumId="6" w15:restartNumberingAfterBreak="0">
    <w:nsid w:val="48551C18"/>
    <w:multiLevelType w:val="hybridMultilevel"/>
    <w:tmpl w:val="0DA4C9FE"/>
    <w:lvl w:ilvl="0" w:tplc="B394E82C">
      <w:start w:val="1"/>
      <w:numFmt w:val="decimal"/>
      <w:lvlText w:val="%1."/>
      <w:lvlJc w:val="left"/>
      <w:pPr>
        <w:ind w:left="360" w:hanging="360"/>
      </w:pPr>
    </w:lvl>
    <w:lvl w:ilvl="1" w:tplc="7D26A1E0">
      <w:start w:val="1"/>
      <w:numFmt w:val="lowerLetter"/>
      <w:lvlText w:val="%2."/>
      <w:lvlJc w:val="left"/>
      <w:pPr>
        <w:ind w:left="1080" w:hanging="360"/>
      </w:pPr>
    </w:lvl>
    <w:lvl w:ilvl="2" w:tplc="97D8BDF8">
      <w:start w:val="1"/>
      <w:numFmt w:val="lowerRoman"/>
      <w:lvlText w:val="%3."/>
      <w:lvlJc w:val="right"/>
      <w:pPr>
        <w:ind w:left="1800" w:hanging="180"/>
      </w:pPr>
    </w:lvl>
    <w:lvl w:ilvl="3" w:tplc="4C90B1EC">
      <w:start w:val="1"/>
      <w:numFmt w:val="decimal"/>
      <w:lvlText w:val="%4."/>
      <w:lvlJc w:val="left"/>
      <w:pPr>
        <w:ind w:left="2520" w:hanging="360"/>
      </w:pPr>
    </w:lvl>
    <w:lvl w:ilvl="4" w:tplc="56546898">
      <w:start w:val="1"/>
      <w:numFmt w:val="lowerLetter"/>
      <w:lvlText w:val="%5."/>
      <w:lvlJc w:val="left"/>
      <w:pPr>
        <w:ind w:left="3240" w:hanging="360"/>
      </w:pPr>
    </w:lvl>
    <w:lvl w:ilvl="5" w:tplc="08D8BD7C">
      <w:start w:val="1"/>
      <w:numFmt w:val="lowerRoman"/>
      <w:lvlText w:val="%6."/>
      <w:lvlJc w:val="right"/>
      <w:pPr>
        <w:ind w:left="3960" w:hanging="180"/>
      </w:pPr>
    </w:lvl>
    <w:lvl w:ilvl="6" w:tplc="ADAE9730">
      <w:start w:val="1"/>
      <w:numFmt w:val="decimal"/>
      <w:lvlText w:val="%7."/>
      <w:lvlJc w:val="left"/>
      <w:pPr>
        <w:ind w:left="4680" w:hanging="360"/>
      </w:pPr>
    </w:lvl>
    <w:lvl w:ilvl="7" w:tplc="85FA6D9A">
      <w:start w:val="1"/>
      <w:numFmt w:val="lowerLetter"/>
      <w:lvlText w:val="%8."/>
      <w:lvlJc w:val="left"/>
      <w:pPr>
        <w:ind w:left="5400" w:hanging="360"/>
      </w:pPr>
    </w:lvl>
    <w:lvl w:ilvl="8" w:tplc="3DE01444">
      <w:start w:val="1"/>
      <w:numFmt w:val="lowerRoman"/>
      <w:lvlText w:val="%9."/>
      <w:lvlJc w:val="right"/>
      <w:pPr>
        <w:ind w:left="6120" w:hanging="180"/>
      </w:pPr>
    </w:lvl>
  </w:abstractNum>
  <w:abstractNum w:abstractNumId="7" w15:restartNumberingAfterBreak="0">
    <w:nsid w:val="49200B8B"/>
    <w:multiLevelType w:val="hybridMultilevel"/>
    <w:tmpl w:val="E79E2B0A"/>
    <w:lvl w:ilvl="0" w:tplc="8D882A56">
      <w:start w:val="1"/>
      <w:numFmt w:val="bullet"/>
      <w:lvlText w:val=""/>
      <w:lvlJc w:val="left"/>
      <w:pPr>
        <w:ind w:left="720" w:hanging="360"/>
      </w:pPr>
      <w:rPr>
        <w:rFonts w:ascii="Symbol" w:hAnsi="Symbol" w:hint="default"/>
      </w:rPr>
    </w:lvl>
    <w:lvl w:ilvl="1" w:tplc="76AAD14A">
      <w:start w:val="1"/>
      <w:numFmt w:val="bullet"/>
      <w:lvlText w:val="o"/>
      <w:lvlJc w:val="left"/>
      <w:pPr>
        <w:ind w:left="1440" w:hanging="360"/>
      </w:pPr>
      <w:rPr>
        <w:rFonts w:ascii="Courier New" w:hAnsi="Courier New" w:hint="default"/>
      </w:rPr>
    </w:lvl>
    <w:lvl w:ilvl="2" w:tplc="C352D050">
      <w:start w:val="1"/>
      <w:numFmt w:val="bullet"/>
      <w:lvlText w:val=""/>
      <w:lvlJc w:val="left"/>
      <w:pPr>
        <w:ind w:left="2160" w:hanging="360"/>
      </w:pPr>
      <w:rPr>
        <w:rFonts w:ascii="Wingdings" w:hAnsi="Wingdings" w:hint="default"/>
      </w:rPr>
    </w:lvl>
    <w:lvl w:ilvl="3" w:tplc="051EB2E0">
      <w:start w:val="1"/>
      <w:numFmt w:val="bullet"/>
      <w:lvlText w:val=""/>
      <w:lvlJc w:val="left"/>
      <w:pPr>
        <w:ind w:left="2880" w:hanging="360"/>
      </w:pPr>
      <w:rPr>
        <w:rFonts w:ascii="Symbol" w:hAnsi="Symbol" w:hint="default"/>
      </w:rPr>
    </w:lvl>
    <w:lvl w:ilvl="4" w:tplc="AB1493A6">
      <w:start w:val="1"/>
      <w:numFmt w:val="bullet"/>
      <w:lvlText w:val="o"/>
      <w:lvlJc w:val="left"/>
      <w:pPr>
        <w:ind w:left="3600" w:hanging="360"/>
      </w:pPr>
      <w:rPr>
        <w:rFonts w:ascii="Courier New" w:hAnsi="Courier New" w:hint="default"/>
      </w:rPr>
    </w:lvl>
    <w:lvl w:ilvl="5" w:tplc="DE7E4D14">
      <w:start w:val="1"/>
      <w:numFmt w:val="bullet"/>
      <w:lvlText w:val=""/>
      <w:lvlJc w:val="left"/>
      <w:pPr>
        <w:ind w:left="4320" w:hanging="360"/>
      </w:pPr>
      <w:rPr>
        <w:rFonts w:ascii="Wingdings" w:hAnsi="Wingdings" w:hint="default"/>
      </w:rPr>
    </w:lvl>
    <w:lvl w:ilvl="6" w:tplc="80A6E480">
      <w:start w:val="1"/>
      <w:numFmt w:val="bullet"/>
      <w:lvlText w:val=""/>
      <w:lvlJc w:val="left"/>
      <w:pPr>
        <w:ind w:left="5040" w:hanging="360"/>
      </w:pPr>
      <w:rPr>
        <w:rFonts w:ascii="Symbol" w:hAnsi="Symbol" w:hint="default"/>
      </w:rPr>
    </w:lvl>
    <w:lvl w:ilvl="7" w:tplc="7F7062A0">
      <w:start w:val="1"/>
      <w:numFmt w:val="bullet"/>
      <w:lvlText w:val="o"/>
      <w:lvlJc w:val="left"/>
      <w:pPr>
        <w:ind w:left="5760" w:hanging="360"/>
      </w:pPr>
      <w:rPr>
        <w:rFonts w:ascii="Courier New" w:hAnsi="Courier New" w:hint="default"/>
      </w:rPr>
    </w:lvl>
    <w:lvl w:ilvl="8" w:tplc="F4CE0EDA">
      <w:start w:val="1"/>
      <w:numFmt w:val="bullet"/>
      <w:lvlText w:val=""/>
      <w:lvlJc w:val="left"/>
      <w:pPr>
        <w:ind w:left="6480" w:hanging="360"/>
      </w:pPr>
      <w:rPr>
        <w:rFonts w:ascii="Wingdings" w:hAnsi="Wingdings" w:hint="default"/>
      </w:rPr>
    </w:lvl>
  </w:abstractNum>
  <w:abstractNum w:abstractNumId="8" w15:restartNumberingAfterBreak="0">
    <w:nsid w:val="5C3C26C4"/>
    <w:multiLevelType w:val="hybridMultilevel"/>
    <w:tmpl w:val="DC2657C4"/>
    <w:lvl w:ilvl="0" w:tplc="94CAA93A">
      <w:start w:val="1"/>
      <w:numFmt w:val="decimal"/>
      <w:lvlText w:val="%1."/>
      <w:lvlJc w:val="left"/>
      <w:pPr>
        <w:ind w:left="720" w:hanging="360"/>
      </w:pPr>
    </w:lvl>
    <w:lvl w:ilvl="1" w:tplc="9788A7E6">
      <w:start w:val="1"/>
      <w:numFmt w:val="lowerLetter"/>
      <w:lvlText w:val="%2."/>
      <w:lvlJc w:val="left"/>
      <w:pPr>
        <w:ind w:left="1440" w:hanging="360"/>
      </w:pPr>
    </w:lvl>
    <w:lvl w:ilvl="2" w:tplc="8F32E552">
      <w:start w:val="1"/>
      <w:numFmt w:val="lowerRoman"/>
      <w:lvlText w:val="%3."/>
      <w:lvlJc w:val="right"/>
      <w:pPr>
        <w:ind w:left="2160" w:hanging="180"/>
      </w:pPr>
    </w:lvl>
    <w:lvl w:ilvl="3" w:tplc="00F2BBB0">
      <w:start w:val="1"/>
      <w:numFmt w:val="decimal"/>
      <w:lvlText w:val="%4."/>
      <w:lvlJc w:val="left"/>
      <w:pPr>
        <w:ind w:left="2880" w:hanging="360"/>
      </w:pPr>
    </w:lvl>
    <w:lvl w:ilvl="4" w:tplc="00B0B202">
      <w:start w:val="1"/>
      <w:numFmt w:val="lowerLetter"/>
      <w:lvlText w:val="%5."/>
      <w:lvlJc w:val="left"/>
      <w:pPr>
        <w:ind w:left="3600" w:hanging="360"/>
      </w:pPr>
    </w:lvl>
    <w:lvl w:ilvl="5" w:tplc="A5B209E6">
      <w:start w:val="1"/>
      <w:numFmt w:val="lowerRoman"/>
      <w:lvlText w:val="%6."/>
      <w:lvlJc w:val="right"/>
      <w:pPr>
        <w:ind w:left="4320" w:hanging="180"/>
      </w:pPr>
    </w:lvl>
    <w:lvl w:ilvl="6" w:tplc="1EFAD1C4">
      <w:start w:val="1"/>
      <w:numFmt w:val="decimal"/>
      <w:lvlText w:val="%7."/>
      <w:lvlJc w:val="left"/>
      <w:pPr>
        <w:ind w:left="5040" w:hanging="360"/>
      </w:pPr>
    </w:lvl>
    <w:lvl w:ilvl="7" w:tplc="EBFCDB60">
      <w:start w:val="1"/>
      <w:numFmt w:val="lowerLetter"/>
      <w:lvlText w:val="%8."/>
      <w:lvlJc w:val="left"/>
      <w:pPr>
        <w:ind w:left="5760" w:hanging="360"/>
      </w:pPr>
    </w:lvl>
    <w:lvl w:ilvl="8" w:tplc="A54831B2">
      <w:start w:val="1"/>
      <w:numFmt w:val="lowerRoman"/>
      <w:lvlText w:val="%9."/>
      <w:lvlJc w:val="right"/>
      <w:pPr>
        <w:ind w:left="6480" w:hanging="180"/>
      </w:pPr>
    </w:lvl>
  </w:abstractNum>
  <w:abstractNum w:abstractNumId="9" w15:restartNumberingAfterBreak="0">
    <w:nsid w:val="6D354E09"/>
    <w:multiLevelType w:val="hybridMultilevel"/>
    <w:tmpl w:val="0F7ECFA2"/>
    <w:lvl w:ilvl="0" w:tplc="12E439BE">
      <w:start w:val="1"/>
      <w:numFmt w:val="bullet"/>
      <w:lvlText w:val=""/>
      <w:lvlJc w:val="left"/>
      <w:pPr>
        <w:ind w:left="720" w:hanging="360"/>
      </w:pPr>
      <w:rPr>
        <w:rFonts w:ascii="Symbol" w:hAnsi="Symbol" w:hint="default"/>
      </w:rPr>
    </w:lvl>
    <w:lvl w:ilvl="1" w:tplc="B7604F60">
      <w:start w:val="1"/>
      <w:numFmt w:val="bullet"/>
      <w:lvlText w:val="o"/>
      <w:lvlJc w:val="left"/>
      <w:pPr>
        <w:ind w:left="1440" w:hanging="360"/>
      </w:pPr>
      <w:rPr>
        <w:rFonts w:ascii="Courier New" w:hAnsi="Courier New" w:hint="default"/>
      </w:rPr>
    </w:lvl>
    <w:lvl w:ilvl="2" w:tplc="9E1AB340">
      <w:start w:val="1"/>
      <w:numFmt w:val="bullet"/>
      <w:lvlText w:val=""/>
      <w:lvlJc w:val="left"/>
      <w:pPr>
        <w:ind w:left="2160" w:hanging="360"/>
      </w:pPr>
      <w:rPr>
        <w:rFonts w:ascii="Wingdings" w:hAnsi="Wingdings" w:hint="default"/>
      </w:rPr>
    </w:lvl>
    <w:lvl w:ilvl="3" w:tplc="4DB699B4">
      <w:start w:val="1"/>
      <w:numFmt w:val="bullet"/>
      <w:lvlText w:val=""/>
      <w:lvlJc w:val="left"/>
      <w:pPr>
        <w:ind w:left="2880" w:hanging="360"/>
      </w:pPr>
      <w:rPr>
        <w:rFonts w:ascii="Symbol" w:hAnsi="Symbol" w:hint="default"/>
      </w:rPr>
    </w:lvl>
    <w:lvl w:ilvl="4" w:tplc="F8B83A4E">
      <w:start w:val="1"/>
      <w:numFmt w:val="bullet"/>
      <w:lvlText w:val="o"/>
      <w:lvlJc w:val="left"/>
      <w:pPr>
        <w:ind w:left="3600" w:hanging="360"/>
      </w:pPr>
      <w:rPr>
        <w:rFonts w:ascii="Courier New" w:hAnsi="Courier New" w:hint="default"/>
      </w:rPr>
    </w:lvl>
    <w:lvl w:ilvl="5" w:tplc="247870E0">
      <w:start w:val="1"/>
      <w:numFmt w:val="bullet"/>
      <w:lvlText w:val=""/>
      <w:lvlJc w:val="left"/>
      <w:pPr>
        <w:ind w:left="4320" w:hanging="360"/>
      </w:pPr>
      <w:rPr>
        <w:rFonts w:ascii="Wingdings" w:hAnsi="Wingdings" w:hint="default"/>
      </w:rPr>
    </w:lvl>
    <w:lvl w:ilvl="6" w:tplc="BEF66A4C">
      <w:start w:val="1"/>
      <w:numFmt w:val="bullet"/>
      <w:lvlText w:val=""/>
      <w:lvlJc w:val="left"/>
      <w:pPr>
        <w:ind w:left="5040" w:hanging="360"/>
      </w:pPr>
      <w:rPr>
        <w:rFonts w:ascii="Symbol" w:hAnsi="Symbol" w:hint="default"/>
      </w:rPr>
    </w:lvl>
    <w:lvl w:ilvl="7" w:tplc="50728DAE">
      <w:start w:val="1"/>
      <w:numFmt w:val="bullet"/>
      <w:lvlText w:val="o"/>
      <w:lvlJc w:val="left"/>
      <w:pPr>
        <w:ind w:left="5760" w:hanging="360"/>
      </w:pPr>
      <w:rPr>
        <w:rFonts w:ascii="Courier New" w:hAnsi="Courier New" w:hint="default"/>
      </w:rPr>
    </w:lvl>
    <w:lvl w:ilvl="8" w:tplc="F69A1B92">
      <w:start w:val="1"/>
      <w:numFmt w:val="bullet"/>
      <w:lvlText w:val=""/>
      <w:lvlJc w:val="left"/>
      <w:pPr>
        <w:ind w:left="6480" w:hanging="360"/>
      </w:pPr>
      <w:rPr>
        <w:rFonts w:ascii="Wingdings" w:hAnsi="Wingdings" w:hint="default"/>
      </w:rPr>
    </w:lvl>
  </w:abstractNum>
  <w:abstractNum w:abstractNumId="10" w15:restartNumberingAfterBreak="0">
    <w:nsid w:val="7C2F7873"/>
    <w:multiLevelType w:val="hybridMultilevel"/>
    <w:tmpl w:val="354ADE62"/>
    <w:lvl w:ilvl="0" w:tplc="F0941096">
      <w:start w:val="1"/>
      <w:numFmt w:val="bullet"/>
      <w:lvlText w:val=""/>
      <w:lvlJc w:val="left"/>
      <w:pPr>
        <w:ind w:left="720" w:hanging="360"/>
      </w:pPr>
      <w:rPr>
        <w:rFonts w:ascii="Symbol" w:hAnsi="Symbol" w:hint="default"/>
      </w:rPr>
    </w:lvl>
    <w:lvl w:ilvl="1" w:tplc="C4324C3C">
      <w:start w:val="1"/>
      <w:numFmt w:val="bullet"/>
      <w:lvlText w:val="o"/>
      <w:lvlJc w:val="left"/>
      <w:pPr>
        <w:ind w:left="1440" w:hanging="360"/>
      </w:pPr>
      <w:rPr>
        <w:rFonts w:ascii="Courier New" w:hAnsi="Courier New" w:hint="default"/>
      </w:rPr>
    </w:lvl>
    <w:lvl w:ilvl="2" w:tplc="0F4E7DE8">
      <w:start w:val="1"/>
      <w:numFmt w:val="bullet"/>
      <w:lvlText w:val=""/>
      <w:lvlJc w:val="left"/>
      <w:pPr>
        <w:ind w:left="2160" w:hanging="360"/>
      </w:pPr>
      <w:rPr>
        <w:rFonts w:ascii="Wingdings" w:hAnsi="Wingdings" w:hint="default"/>
      </w:rPr>
    </w:lvl>
    <w:lvl w:ilvl="3" w:tplc="A5B22450">
      <w:start w:val="1"/>
      <w:numFmt w:val="bullet"/>
      <w:lvlText w:val=""/>
      <w:lvlJc w:val="left"/>
      <w:pPr>
        <w:ind w:left="2880" w:hanging="360"/>
      </w:pPr>
      <w:rPr>
        <w:rFonts w:ascii="Symbol" w:hAnsi="Symbol" w:hint="default"/>
      </w:rPr>
    </w:lvl>
    <w:lvl w:ilvl="4" w:tplc="718EEC4C">
      <w:start w:val="1"/>
      <w:numFmt w:val="bullet"/>
      <w:lvlText w:val="o"/>
      <w:lvlJc w:val="left"/>
      <w:pPr>
        <w:ind w:left="3600" w:hanging="360"/>
      </w:pPr>
      <w:rPr>
        <w:rFonts w:ascii="Courier New" w:hAnsi="Courier New" w:hint="default"/>
      </w:rPr>
    </w:lvl>
    <w:lvl w:ilvl="5" w:tplc="E8BAB1AE">
      <w:start w:val="1"/>
      <w:numFmt w:val="bullet"/>
      <w:lvlText w:val=""/>
      <w:lvlJc w:val="left"/>
      <w:pPr>
        <w:ind w:left="4320" w:hanging="360"/>
      </w:pPr>
      <w:rPr>
        <w:rFonts w:ascii="Wingdings" w:hAnsi="Wingdings" w:hint="default"/>
      </w:rPr>
    </w:lvl>
    <w:lvl w:ilvl="6" w:tplc="050CF964">
      <w:start w:val="1"/>
      <w:numFmt w:val="bullet"/>
      <w:lvlText w:val=""/>
      <w:lvlJc w:val="left"/>
      <w:pPr>
        <w:ind w:left="5040" w:hanging="360"/>
      </w:pPr>
      <w:rPr>
        <w:rFonts w:ascii="Symbol" w:hAnsi="Symbol" w:hint="default"/>
      </w:rPr>
    </w:lvl>
    <w:lvl w:ilvl="7" w:tplc="F44A54D6">
      <w:start w:val="1"/>
      <w:numFmt w:val="bullet"/>
      <w:lvlText w:val="o"/>
      <w:lvlJc w:val="left"/>
      <w:pPr>
        <w:ind w:left="5760" w:hanging="360"/>
      </w:pPr>
      <w:rPr>
        <w:rFonts w:ascii="Courier New" w:hAnsi="Courier New" w:hint="default"/>
      </w:rPr>
    </w:lvl>
    <w:lvl w:ilvl="8" w:tplc="E7CE75EC">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0"/>
  </w:num>
  <w:num w:numId="6">
    <w:abstractNumId w:val="2"/>
  </w:num>
  <w:num w:numId="7">
    <w:abstractNumId w:val="6"/>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4406D4"/>
    <w:rsid w:val="000208B8"/>
    <w:rsid w:val="00595A38"/>
    <w:rsid w:val="01E93D1D"/>
    <w:rsid w:val="02B86765"/>
    <w:rsid w:val="034DB56E"/>
    <w:rsid w:val="04245A49"/>
    <w:rsid w:val="0444B70F"/>
    <w:rsid w:val="046ADB70"/>
    <w:rsid w:val="047B4CFD"/>
    <w:rsid w:val="04932EBF"/>
    <w:rsid w:val="051F462B"/>
    <w:rsid w:val="05688A46"/>
    <w:rsid w:val="05A1EDEE"/>
    <w:rsid w:val="05F69EC1"/>
    <w:rsid w:val="07558A6B"/>
    <w:rsid w:val="08D20253"/>
    <w:rsid w:val="095032F2"/>
    <w:rsid w:val="0A6E6A62"/>
    <w:rsid w:val="0A82D091"/>
    <w:rsid w:val="0AD18596"/>
    <w:rsid w:val="0ADAF06F"/>
    <w:rsid w:val="0B849A80"/>
    <w:rsid w:val="0CBDBA7F"/>
    <w:rsid w:val="0D0E711C"/>
    <w:rsid w:val="0E2CDB43"/>
    <w:rsid w:val="0E85DBBA"/>
    <w:rsid w:val="0EE9E2E5"/>
    <w:rsid w:val="0EF6A993"/>
    <w:rsid w:val="0F7E7DE0"/>
    <w:rsid w:val="0F8C00BB"/>
    <w:rsid w:val="11DDEC83"/>
    <w:rsid w:val="11ED0F0E"/>
    <w:rsid w:val="12D350E7"/>
    <w:rsid w:val="12FD049F"/>
    <w:rsid w:val="13869696"/>
    <w:rsid w:val="13F4E1B1"/>
    <w:rsid w:val="145FEF6A"/>
    <w:rsid w:val="15574508"/>
    <w:rsid w:val="176B62CF"/>
    <w:rsid w:val="185B06BC"/>
    <w:rsid w:val="19A9829C"/>
    <w:rsid w:val="1A8FC265"/>
    <w:rsid w:val="1AA462DB"/>
    <w:rsid w:val="1C601F91"/>
    <w:rsid w:val="1E3C6F55"/>
    <w:rsid w:val="1F393160"/>
    <w:rsid w:val="1F578821"/>
    <w:rsid w:val="1F9BDF45"/>
    <w:rsid w:val="2096DDBB"/>
    <w:rsid w:val="210632AD"/>
    <w:rsid w:val="21F1AAA6"/>
    <w:rsid w:val="220B1394"/>
    <w:rsid w:val="229DAAEE"/>
    <w:rsid w:val="230B7826"/>
    <w:rsid w:val="239694DF"/>
    <w:rsid w:val="24663D57"/>
    <w:rsid w:val="248C4D9A"/>
    <w:rsid w:val="25AF33E9"/>
    <w:rsid w:val="264406D4"/>
    <w:rsid w:val="284526C5"/>
    <w:rsid w:val="28794A81"/>
    <w:rsid w:val="298DC571"/>
    <w:rsid w:val="2A4F48B8"/>
    <w:rsid w:val="2AD6D333"/>
    <w:rsid w:val="2C320126"/>
    <w:rsid w:val="2CA20A14"/>
    <w:rsid w:val="2D58DA4A"/>
    <w:rsid w:val="2EAC839E"/>
    <w:rsid w:val="2EAD1039"/>
    <w:rsid w:val="300CD2F4"/>
    <w:rsid w:val="31C2ABAD"/>
    <w:rsid w:val="32063C98"/>
    <w:rsid w:val="34052890"/>
    <w:rsid w:val="34607DDF"/>
    <w:rsid w:val="36FBAA50"/>
    <w:rsid w:val="37339535"/>
    <w:rsid w:val="381197FB"/>
    <w:rsid w:val="39A6E34D"/>
    <w:rsid w:val="3B14B9E4"/>
    <w:rsid w:val="3BC50297"/>
    <w:rsid w:val="3BF89515"/>
    <w:rsid w:val="3C06E9CB"/>
    <w:rsid w:val="3CA1C5AA"/>
    <w:rsid w:val="3CE38815"/>
    <w:rsid w:val="3D9505B5"/>
    <w:rsid w:val="407CA9BD"/>
    <w:rsid w:val="40884E4B"/>
    <w:rsid w:val="40903ED8"/>
    <w:rsid w:val="40B9212D"/>
    <w:rsid w:val="4131C1C3"/>
    <w:rsid w:val="41E26E5E"/>
    <w:rsid w:val="4353BA23"/>
    <w:rsid w:val="4367B2BA"/>
    <w:rsid w:val="44187AC2"/>
    <w:rsid w:val="44539912"/>
    <w:rsid w:val="46BB1316"/>
    <w:rsid w:val="46E89492"/>
    <w:rsid w:val="47099319"/>
    <w:rsid w:val="47895CE8"/>
    <w:rsid w:val="47B3E36D"/>
    <w:rsid w:val="47EF46D8"/>
    <w:rsid w:val="4B6398FD"/>
    <w:rsid w:val="4BA9F9CB"/>
    <w:rsid w:val="4C3BBE65"/>
    <w:rsid w:val="4C75A992"/>
    <w:rsid w:val="4E6D1CFA"/>
    <w:rsid w:val="4ED8362F"/>
    <w:rsid w:val="4FA98950"/>
    <w:rsid w:val="4FAB2EE9"/>
    <w:rsid w:val="503B0F25"/>
    <w:rsid w:val="507CB0B1"/>
    <w:rsid w:val="512608F9"/>
    <w:rsid w:val="51CF5776"/>
    <w:rsid w:val="523DD6FC"/>
    <w:rsid w:val="524F9EF4"/>
    <w:rsid w:val="52E89056"/>
    <w:rsid w:val="52F08994"/>
    <w:rsid w:val="52F45E05"/>
    <w:rsid w:val="5353D638"/>
    <w:rsid w:val="54735E76"/>
    <w:rsid w:val="56631D5F"/>
    <w:rsid w:val="56A1FC41"/>
    <w:rsid w:val="5857B170"/>
    <w:rsid w:val="5872F72E"/>
    <w:rsid w:val="59D87716"/>
    <w:rsid w:val="5A944722"/>
    <w:rsid w:val="5B1CA460"/>
    <w:rsid w:val="5DA3023B"/>
    <w:rsid w:val="5E563418"/>
    <w:rsid w:val="5EB4E59A"/>
    <w:rsid w:val="5F3C4284"/>
    <w:rsid w:val="5F7F2247"/>
    <w:rsid w:val="5FEB4ED5"/>
    <w:rsid w:val="60CAF06B"/>
    <w:rsid w:val="6133B672"/>
    <w:rsid w:val="62254170"/>
    <w:rsid w:val="63C7F07B"/>
    <w:rsid w:val="63F678FE"/>
    <w:rsid w:val="63FA5C66"/>
    <w:rsid w:val="64B9B234"/>
    <w:rsid w:val="651E0B1E"/>
    <w:rsid w:val="653724C1"/>
    <w:rsid w:val="6580A1E5"/>
    <w:rsid w:val="658160F9"/>
    <w:rsid w:val="664BF8A9"/>
    <w:rsid w:val="66CACDAC"/>
    <w:rsid w:val="67154C11"/>
    <w:rsid w:val="6727A47A"/>
    <w:rsid w:val="6794D9A0"/>
    <w:rsid w:val="6798BA57"/>
    <w:rsid w:val="67C034CD"/>
    <w:rsid w:val="67CCD280"/>
    <w:rsid w:val="6920EFE6"/>
    <w:rsid w:val="6A7F8886"/>
    <w:rsid w:val="6AA5CC15"/>
    <w:rsid w:val="6AAB97F2"/>
    <w:rsid w:val="6AE3EF3E"/>
    <w:rsid w:val="6B763FDA"/>
    <w:rsid w:val="6BE773B9"/>
    <w:rsid w:val="6BE944A0"/>
    <w:rsid w:val="6C8ADDDF"/>
    <w:rsid w:val="6D44EFD7"/>
    <w:rsid w:val="6D52750D"/>
    <w:rsid w:val="6D70A365"/>
    <w:rsid w:val="6DF587A6"/>
    <w:rsid w:val="6F2E386C"/>
    <w:rsid w:val="70010FB7"/>
    <w:rsid w:val="7054C594"/>
    <w:rsid w:val="70B3199A"/>
    <w:rsid w:val="715690E0"/>
    <w:rsid w:val="72C02E24"/>
    <w:rsid w:val="72E3352F"/>
    <w:rsid w:val="738BB2B4"/>
    <w:rsid w:val="73D4C13D"/>
    <w:rsid w:val="75151F0A"/>
    <w:rsid w:val="771DD1A0"/>
    <w:rsid w:val="77588749"/>
    <w:rsid w:val="77CAE738"/>
    <w:rsid w:val="78D4E742"/>
    <w:rsid w:val="79490ED7"/>
    <w:rsid w:val="7A8D8028"/>
    <w:rsid w:val="7B4B1C8D"/>
    <w:rsid w:val="7B6108F0"/>
    <w:rsid w:val="7D49BB4F"/>
    <w:rsid w:val="7F00A937"/>
    <w:rsid w:val="7F40A669"/>
    <w:rsid w:val="7F6BC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06D4"/>
  <w15:chartTrackingRefBased/>
  <w15:docId w15:val="{9416C856-886B-420A-B43D-13825A10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9D89DDBF415E4EA961ACF4F7E0C516" ma:contentTypeVersion="2" ma:contentTypeDescription="Utwórz nowy dokument." ma:contentTypeScope="" ma:versionID="e71f25da0cc35cc8a99a8c7d1cf0f3ce">
  <xsd:schema xmlns:xsd="http://www.w3.org/2001/XMLSchema" xmlns:xs="http://www.w3.org/2001/XMLSchema" xmlns:p="http://schemas.microsoft.com/office/2006/metadata/properties" xmlns:ns2="5c14e598-e348-4021-8b4e-885fe1f588cb" targetNamespace="http://schemas.microsoft.com/office/2006/metadata/properties" ma:root="true" ma:fieldsID="9737dfe403bfb0f05dbf65afb96cb332" ns2:_="">
    <xsd:import namespace="5c14e598-e348-4021-8b4e-885fe1f588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4e598-e348-4021-8b4e-885fe1f58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F358B-7EAC-43E6-9BE7-2AE5195C653D}">
  <ds:schemaRefs>
    <ds:schemaRef ds:uri="http://schemas.microsoft.com/sharepoint/v3/contenttype/forms"/>
  </ds:schemaRefs>
</ds:datastoreItem>
</file>

<file path=customXml/itemProps2.xml><?xml version="1.0" encoding="utf-8"?>
<ds:datastoreItem xmlns:ds="http://schemas.openxmlformats.org/officeDocument/2006/customXml" ds:itemID="{FD358D33-5322-4739-9D07-A11A82EE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4e598-e348-4021-8b4e-885fe1f58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073D-6584-4175-8472-B3FF82827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Wozniak</dc:creator>
  <cp:keywords/>
  <dc:description/>
  <cp:lastModifiedBy>Użytkownik systemu Windows</cp:lastModifiedBy>
  <cp:revision>2</cp:revision>
  <dcterms:created xsi:type="dcterms:W3CDTF">2020-10-08T15:01:00Z</dcterms:created>
  <dcterms:modified xsi:type="dcterms:W3CDTF">2020-10-08T15:01:00Z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0x010100769D89DDBF415E4EA961ACF4F7E0C516</vt:lpwstr>
  </property>
</Properties>
</file>