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69" w:rsidRPr="003328BE" w:rsidRDefault="00AC5169" w:rsidP="003328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28BE">
        <w:rPr>
          <w:rFonts w:ascii="Times New Roman" w:hAnsi="Times New Roman" w:cs="Times New Roman"/>
          <w:sz w:val="24"/>
          <w:szCs w:val="24"/>
        </w:rPr>
        <w:t xml:space="preserve">PZO na lekcjach wiedzy o społeczeństwie. </w:t>
      </w:r>
    </w:p>
    <w:p w:rsidR="00AC5169" w:rsidRPr="003328BE" w:rsidRDefault="00AC5169" w:rsidP="00332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proofErr w:type="spellStart"/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I.</w:t>
      </w: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Przedmiotem</w:t>
      </w:r>
      <w:proofErr w:type="spellEnd"/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oceny z  </w:t>
      </w:r>
      <w:proofErr w:type="spellStart"/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wos</w:t>
      </w:r>
      <w:proofErr w:type="spellEnd"/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-u </w:t>
      </w: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jest: 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1. Wiedza merytoryczna 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2. Rozumienie i umiejętność interpretacji faktów.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3. Praca ze źródłem kartograficznym,  ikonograficznym, statystycznym itp.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4. Formułowanie wypowiedzi ustnej.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5. Przygotowanie odpowiedzi, pr</w:t>
      </w: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acy pisemnej (referat</w:t>
      </w: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), prezentacji i innych form aktywności.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6. Aktywność ucznia na lekcjach i w pracy pozalekcyjnej.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II. Obszary oceniania: 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1. Wiadomości objęte podstawą programową.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2. Umiejętności: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• lokalizacja czasowo – przestrzenna omawianych wydarzeń (znajomość mapy)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• uogólnianie, wartościowanie, porównywanie, wykrywanie analogii historycznych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• analiza tekstu źródłowego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• umiejętność dyskusji 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• wskazywanie związków przyczynowo – skutkowych, przestrzennych pomiędzy historią powszechną, ojczystą i regionalną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• wskazywanie związków pomiędzy poszczególnymi dziedzinami życia politycznego, gospodarczego, kulturowo – społecznego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• porównywanie różnych koncepcji politycznych, religijnych, gospodarczych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• gromadzenie informacji przy wykorzystaniu nowoczesnej technologii i różnorodnych źródeł.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III. Kryteria wystawiania ocen.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Wszystkie oceny, które otrzymuje uczeń w procesie nauczania, są jawne dla niego oraz jego rodziców lub opiekunów prawnych. Informacje o ocenie uczeń lub rodzic/opiekun prawny uzyskuje od nauczyciela przedmiotu lub wychowawcy.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Ocena celująca. 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Uczeń opanował wszystkie umiejętności zawarte w podstawie programowej oraz biegle posługuje się zdobytymi wiadomościami w rozwiązywaniu problemów teoretycznych lub praktycznych, proponuje rozwiązania nietypowe, osiąga sukcesy w konkursach i olimpiadach przedmiotowych. Umie prezentować i uzasadniać własne stanowisko, dokonuje niezależnych ocen, otrzymuje oceny bardzo dobre i celujące w ciągu semestru, roku szkolnego i uzyskuje średnią ważoną co najmniej 5,51;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Ocena bardzo dobra.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Uczeń opanował od 91% do 99% treści zawartych w podstawie programowej. Szczegółowo przedstawia </w:t>
      </w: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wydarzenia i procesy społeczne</w:t>
      </w: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 Dostrzega i dogłębnie uzasadnia związki przyczynowo – skutkowe i czasowo – przestrzenne. Potrafi samodziel</w:t>
      </w: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nie oceniać wydarzenia,</w:t>
      </w: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, wysuwać wnioski. Bardzo dobrze zna mapę. Umiejętnie interpretuje </w:t>
      </w:r>
      <w:proofErr w:type="spellStart"/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źródłą</w:t>
      </w:r>
      <w:proofErr w:type="spellEnd"/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historyczne. Trafnie porównuje różne opinie, poglądy i oceny. Odróżnia informacje od komentarzy i opinii. Dokonuje krytycznej analizy źródeł. Umie zestawiać</w:t>
      </w: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i przedstawiać sprzeczne racje</w:t>
      </w: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 Jest aktywny na lekcjach.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Ocena dobra. 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Uczeń opanował treści zawartych w podstawie programowej w 75% – 90%. Przedstawia materiał rzeczowy bez większych błędów. Ukazuje większość związków i relacji między fak</w:t>
      </w: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tami, ale nie w pełni poprawnie</w:t>
      </w: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 Umie odtwórczo, ale logicznie formułować oceny i wnioski oraz in</w:t>
      </w: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terpretować fakty i zjawiska społeczne</w:t>
      </w: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Z drobnymi błędami potrafi je umiejscowić w czasie i przestrzeni. Opanował w stopniu dobrym znajomość mapy. Wykazuje aktywność na zajęciach. 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Ocena dostateczna. 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Uczeń opanował od 50% do 74% treści zawartych w podstawie programowej. Wykazuje znajomość podst</w:t>
      </w: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awowych wiadomości</w:t>
      </w: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, ograniczoną umiejętność ich analizy przyczynowo – skutkowej. W niewielkim stopniu podejmuje próbę oceny wydarzeń i zjawisk</w:t>
      </w: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</w:t>
      </w: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Przeciętnie opanował znajomość mapy</w:t>
      </w: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i analizę źródeł historycznych</w:t>
      </w: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Formułuje wnioski w znacznej części poprawne. Posługuje się przeciętnym językiem i niewielkim zasobem słów. 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Ocena dopuszczająca. 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Uczeń opanował od 36% do 49% treści zawartych w podstawie programowej. Mimo wyraźnych luk, błędów i niedociągnięć w nauce, potrafi przy pomocy nauczyciela opanować wiadomości i umiejętności konieczne dla dalszego etapu kształcenia. Formułuje powierzchowne wnioski i oceny wydarzeń, </w:t>
      </w: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postaci i zjawisk społecznych</w:t>
      </w:r>
      <w:r w:rsidR="003328BE"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Bardzo słabo opanował </w:t>
      </w: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umiejętn</w:t>
      </w:r>
      <w:r w:rsidR="003328BE"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ość analizy źródeł</w:t>
      </w: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Ocena niedostateczna. 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Uczeń opanował mniej niż 40% treści przewidzianych w podstawie programowej. W sposób błędny i niedojrzały formułuje oceny i wysnuwa wnioski. Nie umie umiejscowić wydarzeń i zjawisk w czasie i przestrzeni. Nie rozumie i nie potrafi wykonać prostych zadań nawet przy pomocy nauczyciela. Jest niesystematyczny i bierny na lekcjach. Poziom jego wiedzy uniemożliwia mu kontynuowanie nauki na wyższym szczeblu kształcenia.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Wobec uczniów, którzy posiadają opinię lub orzeczenie z PPP  stosuje się indywidualne kryteria oceniania zgodne z zaleceniami poradni.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IV. Podstawą do wystawienia oceny śródrocznej jest średnia ważona obliczona w następujący sposób: 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1. Każdej  ocenie bieżącej przyporządkowuje się liczbę naturalną, oznaczającą jej wagę w hierarchii ocen.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2. Średniej ważonej  przyporządkowuje się ocenę szkolną: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tbl>
      <w:tblPr>
        <w:tblW w:w="5702" w:type="dxa"/>
        <w:tblInd w:w="21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6"/>
        <w:gridCol w:w="3016"/>
      </w:tblGrid>
      <w:tr w:rsidR="00AC5169" w:rsidRPr="00AC5169" w:rsidTr="00451DF7"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Średnia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ocena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0- 1,50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Niedostateczna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1,51 – 2,60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Dopuszczająca 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2,61 – 3,60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Dostateczna 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3,61 – 4,60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Dobra 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4,61 – 5,50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Bardzo dobra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5,51 – 6,00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Celująca </w:t>
            </w:r>
          </w:p>
        </w:tc>
      </w:tr>
    </w:tbl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3. Ocenianiu podlegają różne formy aktywności: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tbl>
      <w:tblPr>
        <w:tblW w:w="5702" w:type="dxa"/>
        <w:tblInd w:w="21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6"/>
        <w:gridCol w:w="3016"/>
      </w:tblGrid>
      <w:tr w:rsidR="00AC5169" w:rsidRPr="00AC5169" w:rsidTr="00451DF7"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Formy aktywności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Waga oceny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Sprawdzian 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Projekt 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Praca domowa długoterminowa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Przygotowanie i prowadzenie fragmentu lekcji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Udział w konkursach – osiągnięcia na etapie międzyszkolny, rejonowym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Udział w konkursach – etap szkolny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Odpowiedź ustna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Kartkówka 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Przygotowanie prezentacji i zaprezentowanie jej na zajęciach 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Analiza źródeł różnego typu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</w:tr>
      <w:tr w:rsidR="00AC5169" w:rsidRPr="00AC5169" w:rsidTr="00451DF7"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Praca domowa krótkoterminowa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AC5169" w:rsidRPr="00AC5169" w:rsidTr="00451DF7">
        <w:trPr>
          <w:trHeight w:val="423"/>
        </w:trPr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Aktywność na lekcji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AC5169" w:rsidRPr="00AC5169" w:rsidTr="00451DF7">
        <w:trPr>
          <w:trHeight w:val="423"/>
        </w:trPr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Praca samodzielna lub w grupie na lekcji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4.  Podstawą obliczenia  średniej ważonej są wszystkie otrzymane oceny. W przypadku prac poprawianych  obie oceny wliczają się do średniej.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5. Przy odpowiedzi ustnej obowiązuje znajomość  materiału z trzech ostatnich lekcji, w przypadku lekcji powtórzeniowej z całego działu. Wypowiedzi ustne oceniane są pod względem rzeczowości oraz umiejętności stosowania dłuższej wypowiedzi.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6. Kartkówki obejmują materiał z trzech ostatnich lekcji i nie muszą być zapowiadane.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7. Sprawdziany: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 przeprowadzane są po zakończeniu działu i po przeprowadzeniu lekcji powtórzeniowej.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Są one obowiązkowe dla każdego ucznia. Jeśli uczeń opuścił sprawdzian powinien napisać go po uzgodnieniu z nauczycielem w terminie nie przekraczającym 2 tygodni od powrotu do szkoły.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prace pisemne nauczyciel ocenia i oddaje uczniom w terminie 2 tygodni, prace pisemne nauczyciel przechowuje do końca roku szkolnego.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uczeń i rodzic mają prawo do wglądu do pracy sprawdzonej i zapoznania się z błędami oraz wyjaśnienia ich przez nauczyciela.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poprawa ocen niedostatecznych ze sprawdzianów jest dobrowolna i odbywa się w terminie 2 tygodni od oddania prac.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uczeń może poprawić oceny pozytywne ze sprawdzianów w terminie 2 tygodni od oddania pracy. Oceny otrzymane z poprawy, nawet gdy będzie ona niższa od poprzedniej nauczyciel wpisuje do dziennika.</w:t>
      </w:r>
    </w:p>
    <w:p w:rsidR="00AC5169" w:rsidRPr="003328BE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– nie ocenia się ucznia po dłuższej nieobecności min. 5 dni. Termin sprawdzianu ustalony zostaje indywidualnie.</w:t>
      </w:r>
    </w:p>
    <w:p w:rsidR="003328BE" w:rsidRPr="003328BE" w:rsidRDefault="003328BE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3328BE" w:rsidRPr="003328BE" w:rsidRDefault="003328BE" w:rsidP="003328BE">
      <w:pPr>
        <w:jc w:val="both"/>
        <w:rPr>
          <w:rFonts w:ascii="Times New Roman" w:hAnsi="Times New Roman" w:cs="Times New Roman"/>
          <w:sz w:val="24"/>
          <w:szCs w:val="24"/>
        </w:rPr>
      </w:pP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8. </w:t>
      </w:r>
      <w:r w:rsidRPr="003328BE">
        <w:rPr>
          <w:rFonts w:ascii="Times New Roman" w:hAnsi="Times New Roman" w:cs="Times New Roman"/>
          <w:sz w:val="24"/>
          <w:szCs w:val="24"/>
        </w:rPr>
        <w:t xml:space="preserve"> Prasówka.</w:t>
      </w:r>
    </w:p>
    <w:p w:rsidR="003328BE" w:rsidRPr="003328BE" w:rsidRDefault="003328BE" w:rsidP="003328BE">
      <w:pPr>
        <w:jc w:val="both"/>
        <w:rPr>
          <w:rFonts w:ascii="Times New Roman" w:hAnsi="Times New Roman" w:cs="Times New Roman"/>
          <w:sz w:val="24"/>
          <w:szCs w:val="24"/>
        </w:rPr>
      </w:pPr>
      <w:r w:rsidRPr="003328BE">
        <w:rPr>
          <w:rFonts w:ascii="Times New Roman" w:hAnsi="Times New Roman" w:cs="Times New Roman"/>
          <w:sz w:val="24"/>
          <w:szCs w:val="24"/>
        </w:rPr>
        <w:t xml:space="preserve"> Ocenie podlegają bieżące informacje z życia politycznego, społecznego i gospodarczego kraju i ze świata, jakie uczeń zobowiązany jest pozyskać za pośrednictwem współczesnych mediów (programy informacyjne).</w:t>
      </w:r>
    </w:p>
    <w:p w:rsidR="003328BE" w:rsidRPr="003328BE" w:rsidRDefault="003328BE" w:rsidP="003328BE">
      <w:pPr>
        <w:jc w:val="both"/>
        <w:rPr>
          <w:rFonts w:ascii="Times New Roman" w:hAnsi="Times New Roman" w:cs="Times New Roman"/>
          <w:sz w:val="24"/>
          <w:szCs w:val="24"/>
        </w:rPr>
      </w:pPr>
      <w:r w:rsidRPr="003328BE">
        <w:rPr>
          <w:rFonts w:ascii="Times New Roman" w:hAnsi="Times New Roman" w:cs="Times New Roman"/>
          <w:sz w:val="24"/>
          <w:szCs w:val="24"/>
        </w:rPr>
        <w:t xml:space="preserve">Posiadana wiedza będzie sprawdzana w formie krótkich 5 minutowych kartkówek. Do jej oceny zastosowanie mają plusy „+” i minusy „-”. Pozyskanie oceny celującej (6) wynika z uzyskania 6 – </w:t>
      </w:r>
      <w:proofErr w:type="spellStart"/>
      <w:r w:rsidRPr="003328BE">
        <w:rPr>
          <w:rFonts w:ascii="Times New Roman" w:hAnsi="Times New Roman" w:cs="Times New Roman"/>
          <w:sz w:val="24"/>
          <w:szCs w:val="24"/>
        </w:rPr>
        <w:t>ciu</w:t>
      </w:r>
      <w:proofErr w:type="spellEnd"/>
      <w:r w:rsidRPr="003328BE">
        <w:rPr>
          <w:rFonts w:ascii="Times New Roman" w:hAnsi="Times New Roman" w:cs="Times New Roman"/>
          <w:sz w:val="24"/>
          <w:szCs w:val="24"/>
        </w:rPr>
        <w:t xml:space="preserve">  „++, bardzo dobrej (5) z  5-ciu „+”, oceny dobrej (4)- z 4-ech „+”, oceny dostatecznej (3) z 3-ech „+”, oceny dopuszczającej (2) z 2-óch „+”. W przypadku pozyskania 5-ciu „-” wystawiana jest ocena </w:t>
      </w:r>
      <w:proofErr w:type="spellStart"/>
      <w:r w:rsidRPr="003328BE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3328BE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3328BE" w:rsidRPr="00AC5169" w:rsidRDefault="003328BE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3328BE" w:rsidRDefault="003328BE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9</w:t>
      </w:r>
      <w:r w:rsidR="00AC5169"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Uczeń ma prawo być nieprzygotowany do lekcji (brak pracy domowej, nie opanował materiału) 2 razy w semestrze. </w:t>
      </w:r>
    </w:p>
    <w:p w:rsidR="003328BE" w:rsidRPr="00AC5169" w:rsidRDefault="003328BE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3328BE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10</w:t>
      </w:r>
      <w:r w:rsidR="00AC5169"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 Korzystanie ze ściągawek na sprawdzianach, kartkówka wiąże się z uzyskaniem przez ucznia oceny niedostatecznej.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3328BE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11</w:t>
      </w:r>
      <w:r w:rsidR="00AC5169"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 Aktywność na zajęciach: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przy 2 godzinach tygodniowo uczeń zgromadzi 6 plusów otrzymuje ocenę celującą , gdy uzyska ich mniej zamieniane są na odpowiedną ocenę.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3328BE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12</w:t>
      </w:r>
      <w:r w:rsidR="00AC5169"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 Skala punktowa: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 przypadków sprawdzianów, kartkówek stosuje się skalę cyfrową wg kryteriów: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tbl>
      <w:tblPr>
        <w:tblW w:w="4731" w:type="dxa"/>
        <w:tblInd w:w="2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5"/>
        <w:gridCol w:w="2276"/>
      </w:tblGrid>
      <w:tr w:rsidR="00AC5169" w:rsidRPr="00AC5169" w:rsidTr="00451DF7"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100 %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celujący</w:t>
            </w:r>
          </w:p>
        </w:tc>
      </w:tr>
      <w:tr w:rsidR="00AC5169" w:rsidRPr="00AC5169" w:rsidTr="00451DF7"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91 % - 99 %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bardzo dobry</w:t>
            </w:r>
          </w:p>
        </w:tc>
      </w:tr>
      <w:tr w:rsidR="00AC5169" w:rsidRPr="00AC5169" w:rsidTr="00451DF7"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75 % - 90 % 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dobry</w:t>
            </w:r>
          </w:p>
        </w:tc>
      </w:tr>
      <w:tr w:rsidR="00AC5169" w:rsidRPr="00AC5169" w:rsidTr="00451DF7"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50 % - 74 %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dostateczny</w:t>
            </w:r>
          </w:p>
        </w:tc>
      </w:tr>
      <w:tr w:rsidR="00AC5169" w:rsidRPr="00AC5169" w:rsidTr="00451DF7"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36 % - 49 %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dopuszczający</w:t>
            </w:r>
          </w:p>
        </w:tc>
      </w:tr>
      <w:tr w:rsidR="00AC5169" w:rsidRPr="00AC5169" w:rsidTr="00451DF7"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0 % - 35 % </w:t>
            </w: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5169" w:rsidRPr="00AC5169" w:rsidRDefault="00AC5169" w:rsidP="003328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C516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niedostateczny</w:t>
            </w:r>
          </w:p>
        </w:tc>
      </w:tr>
    </w:tbl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3328BE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13</w:t>
      </w:r>
      <w:r w:rsidR="00AC5169"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 W prace dodatkowe przy ocenianiu uwzględnia się wkład pracy, twórczość, estetykę.</w:t>
      </w:r>
    </w:p>
    <w:p w:rsidR="00AC5169" w:rsidRPr="00AC5169" w:rsidRDefault="00AC5169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3328BE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14</w:t>
      </w:r>
      <w:r w:rsidR="00AC5169"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 Uczeń zobowiązany jest do posiadania podręcznika i zeszytu.</w:t>
      </w:r>
    </w:p>
    <w:p w:rsidR="00AC5169" w:rsidRPr="00AC5169" w:rsidRDefault="003328BE" w:rsidP="003328B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328B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15</w:t>
      </w:r>
      <w:r w:rsidR="00AC5169"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Oceny </w:t>
      </w:r>
      <w:proofErr w:type="spellStart"/>
      <w:r w:rsidR="00AC5169"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końcoworoczne</w:t>
      </w:r>
      <w:proofErr w:type="spellEnd"/>
      <w:r w:rsidR="00AC5169"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wystawiane są na podstawie ocen z I </w:t>
      </w:r>
      <w:proofErr w:type="spellStart"/>
      <w:r w:rsidR="00AC5169"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i</w:t>
      </w:r>
      <w:proofErr w:type="spellEnd"/>
      <w:r w:rsidR="00AC5169" w:rsidRPr="00AC516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II semestru.    </w:t>
      </w:r>
    </w:p>
    <w:p w:rsidR="00AC5169" w:rsidRPr="00AC5169" w:rsidRDefault="00AC5169" w:rsidP="00AC5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AC5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Pr="00AC5169" w:rsidRDefault="00AC5169" w:rsidP="00AC5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AC5169" w:rsidRDefault="00AC5169" w:rsidP="00AC5169"/>
    <w:p w:rsidR="00AC5169" w:rsidRDefault="00AC5169" w:rsidP="00AC5169"/>
    <w:sectPr w:rsidR="00AC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2261"/>
    <w:multiLevelType w:val="hybridMultilevel"/>
    <w:tmpl w:val="63A299AC"/>
    <w:lvl w:ilvl="0" w:tplc="035051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64B12"/>
    <w:multiLevelType w:val="hybridMultilevel"/>
    <w:tmpl w:val="106C7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69"/>
    <w:rsid w:val="003328BE"/>
    <w:rsid w:val="003B0FF6"/>
    <w:rsid w:val="008E374C"/>
    <w:rsid w:val="00A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4AD6E-46D4-4B6D-AA9D-338ED362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</dc:creator>
  <cp:keywords/>
  <dc:description/>
  <cp:lastModifiedBy>Użytkownik systemu Windows</cp:lastModifiedBy>
  <cp:revision>2</cp:revision>
  <dcterms:created xsi:type="dcterms:W3CDTF">2020-10-08T14:47:00Z</dcterms:created>
  <dcterms:modified xsi:type="dcterms:W3CDTF">2020-10-08T14:47:00Z</dcterms:modified>
</cp:coreProperties>
</file>