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92" w:rsidRDefault="00A90BFE" w:rsidP="00A90BF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0BFE">
        <w:rPr>
          <w:b/>
          <w:sz w:val="24"/>
          <w:szCs w:val="24"/>
        </w:rPr>
        <w:t xml:space="preserve">PRZEDMIOTOWE ZASADY OCENIANIA Z BIOLOGII </w:t>
      </w:r>
    </w:p>
    <w:p w:rsidR="000D152D" w:rsidRPr="00154D1A" w:rsidRDefault="000D152D" w:rsidP="00154D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4D1A">
        <w:rPr>
          <w:sz w:val="24"/>
          <w:szCs w:val="24"/>
        </w:rPr>
        <w:t>Wystawianie oceny półrocznej i rocznej:</w:t>
      </w:r>
    </w:p>
    <w:p w:rsidR="000D152D" w:rsidRDefault="000D152D" w:rsidP="000D15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Ocena półroczna jest średnią ważoną z ocen cząstkowych uzyskanych w pierwszym półroczu</w:t>
      </w:r>
    </w:p>
    <w:p w:rsidR="000D152D" w:rsidRDefault="000D152D" w:rsidP="000D15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Ocena roczna jest średnią ważoną z ocen cząstkowych uzyskanych w całym roku szkolnym</w:t>
      </w:r>
    </w:p>
    <w:p w:rsidR="000D152D" w:rsidRDefault="000D152D" w:rsidP="000D15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Ocenę półroczną/roczną wystawia się w zależności od uzyskanej średniej zgodnie ze Statutem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780"/>
      </w:tblGrid>
      <w:tr w:rsidR="000D152D" w:rsidRPr="00836D45" w:rsidTr="004F6721">
        <w:trPr>
          <w:trHeight w:val="345"/>
        </w:trPr>
        <w:tc>
          <w:tcPr>
            <w:tcW w:w="342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</w:p>
          <w:p w:rsidR="000D152D" w:rsidRPr="000D152D" w:rsidRDefault="000D152D" w:rsidP="004F6721">
            <w:pPr>
              <w:jc w:val="center"/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>Średnia</w:t>
            </w:r>
          </w:p>
        </w:tc>
        <w:tc>
          <w:tcPr>
            <w:tcW w:w="378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</w:p>
          <w:p w:rsidR="000D152D" w:rsidRPr="000D152D" w:rsidRDefault="000D152D" w:rsidP="004F6721">
            <w:pPr>
              <w:jc w:val="center"/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>Ocena</w:t>
            </w:r>
          </w:p>
        </w:tc>
      </w:tr>
      <w:tr w:rsidR="000D152D" w:rsidRPr="00836D45" w:rsidTr="004F6721">
        <w:trPr>
          <w:trHeight w:val="270"/>
        </w:trPr>
        <w:tc>
          <w:tcPr>
            <w:tcW w:w="342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      0 – 1,50</w:t>
            </w:r>
          </w:p>
        </w:tc>
        <w:tc>
          <w:tcPr>
            <w:tcW w:w="378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niedostateczna</w:t>
            </w:r>
          </w:p>
        </w:tc>
      </w:tr>
      <w:tr w:rsidR="000D152D" w:rsidRPr="00836D45" w:rsidTr="004F6721">
        <w:trPr>
          <w:trHeight w:val="135"/>
        </w:trPr>
        <w:tc>
          <w:tcPr>
            <w:tcW w:w="342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 1,51 – 2,60</w:t>
            </w:r>
          </w:p>
        </w:tc>
        <w:tc>
          <w:tcPr>
            <w:tcW w:w="378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dopuszczająca</w:t>
            </w:r>
          </w:p>
        </w:tc>
      </w:tr>
      <w:tr w:rsidR="000D152D" w:rsidRPr="00836D45" w:rsidTr="004F6721">
        <w:trPr>
          <w:trHeight w:val="180"/>
        </w:trPr>
        <w:tc>
          <w:tcPr>
            <w:tcW w:w="342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 2,61 – 3,60</w:t>
            </w:r>
          </w:p>
        </w:tc>
        <w:tc>
          <w:tcPr>
            <w:tcW w:w="378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dostateczna</w:t>
            </w:r>
          </w:p>
        </w:tc>
      </w:tr>
      <w:tr w:rsidR="000D152D" w:rsidRPr="00836D45" w:rsidTr="004F6721">
        <w:trPr>
          <w:trHeight w:val="345"/>
        </w:trPr>
        <w:tc>
          <w:tcPr>
            <w:tcW w:w="342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 3,61 – 4,60</w:t>
            </w:r>
          </w:p>
        </w:tc>
        <w:tc>
          <w:tcPr>
            <w:tcW w:w="378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dobra</w:t>
            </w:r>
          </w:p>
        </w:tc>
      </w:tr>
      <w:tr w:rsidR="000D152D" w:rsidRPr="00836D45" w:rsidTr="004F6721">
        <w:trPr>
          <w:trHeight w:val="330"/>
        </w:trPr>
        <w:tc>
          <w:tcPr>
            <w:tcW w:w="342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 4,61 – 5,50</w:t>
            </w:r>
          </w:p>
        </w:tc>
        <w:tc>
          <w:tcPr>
            <w:tcW w:w="378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bardzo dobra</w:t>
            </w:r>
          </w:p>
        </w:tc>
      </w:tr>
      <w:tr w:rsidR="000D152D" w:rsidRPr="00836D45" w:rsidTr="004F6721">
        <w:trPr>
          <w:trHeight w:val="285"/>
        </w:trPr>
        <w:tc>
          <w:tcPr>
            <w:tcW w:w="342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 5,51 –  6,0</w:t>
            </w:r>
          </w:p>
        </w:tc>
        <w:tc>
          <w:tcPr>
            <w:tcW w:w="3780" w:type="dxa"/>
          </w:tcPr>
          <w:p w:rsidR="000D152D" w:rsidRPr="000D152D" w:rsidRDefault="000D152D" w:rsidP="004F6721">
            <w:pPr>
              <w:rPr>
                <w:sz w:val="24"/>
                <w:szCs w:val="24"/>
              </w:rPr>
            </w:pPr>
            <w:r w:rsidRPr="000D152D">
              <w:rPr>
                <w:sz w:val="24"/>
                <w:szCs w:val="24"/>
              </w:rPr>
              <w:t xml:space="preserve">           celująca</w:t>
            </w:r>
          </w:p>
        </w:tc>
      </w:tr>
    </w:tbl>
    <w:p w:rsidR="000D152D" w:rsidRDefault="000D152D" w:rsidP="00A90BFE">
      <w:pPr>
        <w:rPr>
          <w:sz w:val="24"/>
          <w:szCs w:val="24"/>
        </w:rPr>
      </w:pPr>
    </w:p>
    <w:p w:rsidR="00A90BFE" w:rsidRPr="00154D1A" w:rsidRDefault="00A90BFE" w:rsidP="00154D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4D1A">
        <w:rPr>
          <w:sz w:val="24"/>
          <w:szCs w:val="24"/>
        </w:rPr>
        <w:t>Formy aktywności i ich 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35"/>
      </w:tblGrid>
      <w:tr w:rsidR="00A90BFE" w:rsidTr="00A90BFE">
        <w:tc>
          <w:tcPr>
            <w:tcW w:w="3085" w:type="dxa"/>
          </w:tcPr>
          <w:p w:rsidR="00A90BFE" w:rsidRPr="00A90BFE" w:rsidRDefault="00A90BFE" w:rsidP="00A90BFE">
            <w:pPr>
              <w:jc w:val="center"/>
              <w:rPr>
                <w:b/>
                <w:sz w:val="24"/>
                <w:szCs w:val="24"/>
              </w:rPr>
            </w:pPr>
            <w:r w:rsidRPr="00A90BFE">
              <w:rPr>
                <w:b/>
                <w:sz w:val="24"/>
                <w:szCs w:val="24"/>
              </w:rPr>
              <w:t>WAGA 1</w:t>
            </w:r>
          </w:p>
        </w:tc>
        <w:tc>
          <w:tcPr>
            <w:tcW w:w="3260" w:type="dxa"/>
          </w:tcPr>
          <w:p w:rsidR="00A90BFE" w:rsidRPr="00A90BFE" w:rsidRDefault="00A90BFE" w:rsidP="00A90BFE">
            <w:pPr>
              <w:jc w:val="center"/>
              <w:rPr>
                <w:b/>
                <w:sz w:val="24"/>
                <w:szCs w:val="24"/>
              </w:rPr>
            </w:pPr>
            <w:r w:rsidRPr="00A90BFE">
              <w:rPr>
                <w:b/>
                <w:sz w:val="24"/>
                <w:szCs w:val="24"/>
              </w:rPr>
              <w:t>WAGA 2</w:t>
            </w:r>
          </w:p>
        </w:tc>
        <w:tc>
          <w:tcPr>
            <w:tcW w:w="2835" w:type="dxa"/>
          </w:tcPr>
          <w:p w:rsidR="00A90BFE" w:rsidRPr="00A90BFE" w:rsidRDefault="00A90BFE" w:rsidP="00A90BFE">
            <w:pPr>
              <w:jc w:val="center"/>
              <w:rPr>
                <w:b/>
                <w:sz w:val="24"/>
                <w:szCs w:val="24"/>
              </w:rPr>
            </w:pPr>
            <w:r w:rsidRPr="00A90BFE">
              <w:rPr>
                <w:b/>
                <w:sz w:val="24"/>
                <w:szCs w:val="24"/>
              </w:rPr>
              <w:t>WAGA 3</w:t>
            </w:r>
          </w:p>
        </w:tc>
      </w:tr>
      <w:tr w:rsidR="00A90BFE" w:rsidTr="00A90BFE">
        <w:tc>
          <w:tcPr>
            <w:tcW w:w="3085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domowa</w:t>
            </w:r>
          </w:p>
        </w:tc>
        <w:tc>
          <w:tcPr>
            <w:tcW w:w="3260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kartkówka</w:t>
            </w:r>
          </w:p>
        </w:tc>
        <w:tc>
          <w:tcPr>
            <w:tcW w:w="2835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sprawdzian</w:t>
            </w:r>
          </w:p>
        </w:tc>
      </w:tr>
      <w:tr w:rsidR="00A90BFE" w:rsidTr="00A90BFE">
        <w:tc>
          <w:tcPr>
            <w:tcW w:w="3085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na lekcji</w:t>
            </w:r>
            <w:r w:rsidR="00F67149">
              <w:rPr>
                <w:sz w:val="24"/>
                <w:szCs w:val="24"/>
              </w:rPr>
              <w:t xml:space="preserve"> (samodzielna lub grupowa)</w:t>
            </w:r>
          </w:p>
        </w:tc>
        <w:tc>
          <w:tcPr>
            <w:tcW w:w="3260" w:type="dxa"/>
          </w:tcPr>
          <w:p w:rsidR="00A90BFE" w:rsidRDefault="00557DFA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90BFE">
              <w:rPr>
                <w:sz w:val="24"/>
                <w:szCs w:val="24"/>
              </w:rPr>
              <w:t>dpowiedź ustna</w:t>
            </w:r>
          </w:p>
        </w:tc>
        <w:tc>
          <w:tcPr>
            <w:tcW w:w="2835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</w:tr>
      <w:tr w:rsidR="00A90BFE" w:rsidTr="00A90BFE">
        <w:tc>
          <w:tcPr>
            <w:tcW w:w="3085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na lekcji</w:t>
            </w:r>
          </w:p>
        </w:tc>
        <w:tc>
          <w:tcPr>
            <w:tcW w:w="3260" w:type="dxa"/>
          </w:tcPr>
          <w:p w:rsidR="00A90BFE" w:rsidRDefault="00557DFA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doświadczenia, hodowli</w:t>
            </w:r>
          </w:p>
        </w:tc>
        <w:tc>
          <w:tcPr>
            <w:tcW w:w="2835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długoterminowa praca domowa</w:t>
            </w:r>
          </w:p>
        </w:tc>
      </w:tr>
      <w:tr w:rsidR="00A90BFE" w:rsidTr="00A90BFE">
        <w:tc>
          <w:tcPr>
            <w:tcW w:w="3085" w:type="dxa"/>
          </w:tcPr>
          <w:p w:rsidR="00A90BFE" w:rsidRDefault="00F67149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90BFE">
              <w:rPr>
                <w:sz w:val="24"/>
                <w:szCs w:val="24"/>
              </w:rPr>
              <w:t>raca dodatkowa (plakat, referat</w:t>
            </w:r>
            <w:r>
              <w:rPr>
                <w:sz w:val="24"/>
                <w:szCs w:val="24"/>
              </w:rPr>
              <w:t>, pomoc dydaktyczna)</w:t>
            </w:r>
          </w:p>
        </w:tc>
        <w:tc>
          <w:tcPr>
            <w:tcW w:w="3260" w:type="dxa"/>
          </w:tcPr>
          <w:p w:rsidR="00A90BFE" w:rsidRDefault="00557DFA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w konkursach – etap szkolny</w:t>
            </w:r>
          </w:p>
        </w:tc>
        <w:tc>
          <w:tcPr>
            <w:tcW w:w="2835" w:type="dxa"/>
          </w:tcPr>
          <w:p w:rsidR="00A90BFE" w:rsidRDefault="00F67149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lekcji odwróconej</w:t>
            </w:r>
          </w:p>
        </w:tc>
      </w:tr>
      <w:tr w:rsidR="00A90BFE" w:rsidTr="00A90BFE">
        <w:tc>
          <w:tcPr>
            <w:tcW w:w="3085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90BFE" w:rsidRDefault="00F67149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samodzielne wykonanie twórczej pomocy dydaktycznej, jej omówienie i prezentacja</w:t>
            </w:r>
          </w:p>
        </w:tc>
      </w:tr>
      <w:tr w:rsidR="00A90BFE" w:rsidTr="00A90BFE">
        <w:tc>
          <w:tcPr>
            <w:tcW w:w="3085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90BFE" w:rsidRDefault="00F67149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diagnozujący</w:t>
            </w:r>
          </w:p>
        </w:tc>
      </w:tr>
      <w:tr w:rsidR="00A90BFE" w:rsidTr="00A90BFE">
        <w:tc>
          <w:tcPr>
            <w:tcW w:w="3085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90BFE" w:rsidRDefault="00A90BFE" w:rsidP="00A90B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90BFE" w:rsidRDefault="00557DFA" w:rsidP="00A9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w konkursach – etap międzyszkolny, rejonowy, wojewódzki</w:t>
            </w:r>
          </w:p>
        </w:tc>
      </w:tr>
    </w:tbl>
    <w:p w:rsidR="00A90BFE" w:rsidRDefault="00A90BFE" w:rsidP="00A90BFE">
      <w:pPr>
        <w:rPr>
          <w:sz w:val="24"/>
          <w:szCs w:val="24"/>
        </w:rPr>
      </w:pPr>
    </w:p>
    <w:p w:rsidR="00154D1A" w:rsidRPr="00A34925" w:rsidRDefault="00154D1A" w:rsidP="00154D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lastRenderedPageBreak/>
        <w:t>Podstawą obliczenia średniej ważonej są wszystkie otrzymane oceny. W przypadku prac poprawianych obie oceny wlicza się do średniej. </w:t>
      </w:r>
    </w:p>
    <w:p w:rsidR="00154D1A" w:rsidRPr="00A34925" w:rsidRDefault="00154D1A" w:rsidP="00154D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Warunkiem uzyskania oceny celującej na koniec semestru lub roku szkolnego jest spełnienie co najmniej jednego z poniższych warunków:  </w:t>
      </w:r>
    </w:p>
    <w:p w:rsidR="00154D1A" w:rsidRPr="00A34925" w:rsidRDefault="00154D1A" w:rsidP="00154D1A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• uczeń otrzymuje oceny bardzo dobre i celujące w ciągu semestru uzyskując średnią ważoną co najmniej 5,51  </w:t>
      </w:r>
    </w:p>
    <w:p w:rsidR="00154D1A" w:rsidRPr="00A34925" w:rsidRDefault="00154D1A" w:rsidP="00154D1A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• uczeń osiąga sukcesy w przedmiotowych konkursach, w tym kuratoryjnych uzyskując tytuł finalisty/laureata gwarantujący ocenę celującą.  </w:t>
      </w:r>
    </w:p>
    <w:p w:rsidR="00154D1A" w:rsidRPr="00A34925" w:rsidRDefault="00154D1A" w:rsidP="00154D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Wobec uczniów, którzy posiadają opinię lub orzeczenie z PPP stosuje się indywidualne kryteria oceny zgodne z zaleceniami poradni. </w:t>
      </w:r>
    </w:p>
    <w:p w:rsidR="00154D1A" w:rsidRPr="00A34925" w:rsidRDefault="00154D1A" w:rsidP="00154D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Kartkówki (ok. 15 min): obejmujące materiał z trzech ostatnich lekcji nie muszą być zapowiadane( zazwyczaj są zapowiadane na lekcji poprzedzającej); kartkówki nie podlegają poprawie.  </w:t>
      </w:r>
    </w:p>
    <w:p w:rsidR="00761D17" w:rsidRPr="00A34925" w:rsidRDefault="00761D17" w:rsidP="00761D1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Sprawdziany:  </w:t>
      </w:r>
    </w:p>
    <w:p w:rsidR="00761D17" w:rsidRPr="00A34925" w:rsidRDefault="00761D17" w:rsidP="00761D17">
      <w:pPr>
        <w:numPr>
          <w:ilvl w:val="0"/>
          <w:numId w:val="3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przeprowadzane po zakończeniu każdego działu, zapowiadane tydzień wcześniej,  </w:t>
      </w:r>
    </w:p>
    <w:p w:rsidR="00761D17" w:rsidRPr="00A34925" w:rsidRDefault="00761D17" w:rsidP="00761D17">
      <w:pPr>
        <w:numPr>
          <w:ilvl w:val="0"/>
          <w:numId w:val="4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sprawdziany są obowiązkowe, jeżeli uczeń opuścił sprawdzian z przyczyn losowych, powinien go napisać w terminie nie przekraczającym 2 tygodni od powrotu do szkoły. Czas i sposób do uzgodnienia z nauczycielem. </w:t>
      </w:r>
    </w:p>
    <w:p w:rsidR="00761D17" w:rsidRPr="00A34925" w:rsidRDefault="00761D17" w:rsidP="00761D17">
      <w:pPr>
        <w:numPr>
          <w:ilvl w:val="0"/>
          <w:numId w:val="4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 prace pisemne nauczyciel ocenia i oddaje w ciągu 2 tygodni, prace pisemne przechowuje nauczyciel do zakończenia roku szkolnego.  </w:t>
      </w:r>
    </w:p>
    <w:p w:rsidR="00761D17" w:rsidRPr="00A34925" w:rsidRDefault="00761D17" w:rsidP="00761D17">
      <w:pPr>
        <w:numPr>
          <w:ilvl w:val="0"/>
          <w:numId w:val="4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 xml:space="preserve">uczeń ma prawo do wglądu do pracy sprawdzonej i zapoznania się z błędami, oraz wyjaśnienia ich przez nauczyciela </w:t>
      </w:r>
      <w:r w:rsidRPr="00A34925">
        <w:rPr>
          <w:rFonts w:eastAsia="Times New Roman" w:cs="Times New Roman"/>
          <w:sz w:val="24"/>
          <w:szCs w:val="24"/>
          <w:lang w:eastAsia="pl-PL"/>
        </w:rPr>
        <w:sym w:font="Symbol" w:char="F02D"/>
      </w:r>
      <w:r w:rsidRPr="00A34925">
        <w:rPr>
          <w:rFonts w:eastAsia="Times New Roman" w:cs="Times New Roman"/>
          <w:sz w:val="24"/>
          <w:szCs w:val="24"/>
          <w:lang w:eastAsia="pl-PL"/>
        </w:rPr>
        <w:t xml:space="preserve"> rodzic ma prawo wglądu do sprawdzonej pracy  </w:t>
      </w:r>
    </w:p>
    <w:p w:rsidR="00761D17" w:rsidRPr="00A34925" w:rsidRDefault="00761D17" w:rsidP="00761D17">
      <w:pPr>
        <w:numPr>
          <w:ilvl w:val="0"/>
          <w:numId w:val="4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 poprawa ocen niedostatecznych ze sprawdzianów jest dobrowolna, odbywa się w ciągu 2 tygodni od rozdania prac i tylko 1 raz. Oceny otrzymane z poprawy są wpisywane do dziennika, nawet w przypadku, gdy ocena uzyskana z poprawy jest niższa niż wcześniejsza. </w:t>
      </w:r>
    </w:p>
    <w:p w:rsidR="00761D17" w:rsidRPr="00A34925" w:rsidRDefault="00761D17" w:rsidP="00761D17">
      <w:pPr>
        <w:numPr>
          <w:ilvl w:val="0"/>
          <w:numId w:val="4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 Uczeń może poprawić także ocenę pozytywną z w/w prac zachowując 2 tygodniowy termin.  </w:t>
      </w:r>
    </w:p>
    <w:p w:rsidR="00761D17" w:rsidRPr="00A34925" w:rsidRDefault="00761D17" w:rsidP="00761D1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Uczeń ma prawo być nieprzygotowany do lekcji tzn. nie posiada pracy domowej, nie powtórzył zadanego materiału (nie jest wówczas pytany i nie pisze niezapowiedzianych kartkówek) jeden</w:t>
      </w:r>
      <w:r w:rsidR="00B867ED" w:rsidRPr="00A34925">
        <w:rPr>
          <w:rFonts w:eastAsia="Times New Roman" w:cs="Times New Roman"/>
          <w:sz w:val="24"/>
          <w:szCs w:val="24"/>
          <w:lang w:eastAsia="pl-PL"/>
        </w:rPr>
        <w:t xml:space="preserve"> raz</w:t>
      </w:r>
      <w:r w:rsidRPr="00A34925">
        <w:rPr>
          <w:rFonts w:eastAsia="Times New Roman" w:cs="Times New Roman"/>
          <w:sz w:val="24"/>
          <w:szCs w:val="24"/>
          <w:lang w:eastAsia="pl-PL"/>
        </w:rPr>
        <w:t xml:space="preserve"> w ciągu semestru bez podania przyczyny</w:t>
      </w:r>
      <w:r w:rsidR="00B867ED" w:rsidRPr="00A34925">
        <w:rPr>
          <w:rFonts w:eastAsia="Times New Roman" w:cs="Times New Roman"/>
          <w:sz w:val="24"/>
          <w:szCs w:val="24"/>
          <w:lang w:eastAsia="pl-PL"/>
        </w:rPr>
        <w:t xml:space="preserve"> (lub dwa razy przy dwóch godzinach biologii w tygodniu)</w:t>
      </w:r>
      <w:r w:rsidRPr="00A34925">
        <w:rPr>
          <w:rFonts w:eastAsia="Times New Roman" w:cs="Times New Roman"/>
          <w:sz w:val="24"/>
          <w:szCs w:val="24"/>
          <w:lang w:eastAsia="pl-PL"/>
        </w:rPr>
        <w:t>. Uzyskuje wówczas wpis do dziennika ,,</w:t>
      </w:r>
      <w:r w:rsidR="00B867ED" w:rsidRPr="00A34925">
        <w:rPr>
          <w:rFonts w:eastAsia="Times New Roman" w:cs="Times New Roman"/>
          <w:sz w:val="24"/>
          <w:szCs w:val="24"/>
          <w:lang w:eastAsia="pl-PL"/>
        </w:rPr>
        <w:t>N</w:t>
      </w:r>
      <w:r w:rsidRPr="00A34925">
        <w:rPr>
          <w:rFonts w:eastAsia="Times New Roman" w:cs="Times New Roman"/>
          <w:sz w:val="24"/>
          <w:szCs w:val="24"/>
          <w:lang w:eastAsia="pl-PL"/>
        </w:rPr>
        <w:t>”-</w:t>
      </w:r>
      <w:r w:rsidR="00B867ED" w:rsidRPr="00A3492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34925">
        <w:rPr>
          <w:rFonts w:eastAsia="Times New Roman" w:cs="Times New Roman"/>
          <w:sz w:val="24"/>
          <w:szCs w:val="24"/>
          <w:lang w:eastAsia="pl-PL"/>
        </w:rPr>
        <w:t>nieprzygotowany do lekcji. W uzasadnionych przypadkach może się usprawiedliwić podając przyczynę nieprzygotowania.  </w:t>
      </w:r>
    </w:p>
    <w:p w:rsidR="00B867ED" w:rsidRPr="00A34925" w:rsidRDefault="00B867ED" w:rsidP="00B867E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Wszelkiego rodzaju ściąganie na sprawdzianach i kartkówkach jest jednoznaczne z uzyskaniem oceny niedostatecznej.  </w:t>
      </w:r>
    </w:p>
    <w:p w:rsidR="00B867ED" w:rsidRPr="00A34925" w:rsidRDefault="00B867ED" w:rsidP="00761D1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Aktywność na lekcjach</w:t>
      </w:r>
    </w:p>
    <w:p w:rsidR="00B867ED" w:rsidRPr="00A34925" w:rsidRDefault="00B867ED" w:rsidP="00B867ED">
      <w:pPr>
        <w:ind w:left="360"/>
        <w:rPr>
          <w:sz w:val="24"/>
          <w:szCs w:val="24"/>
        </w:rPr>
      </w:pPr>
      <w:r w:rsidRPr="00A34925">
        <w:rPr>
          <w:sz w:val="24"/>
          <w:szCs w:val="24"/>
        </w:rPr>
        <w:t>Aktywność ucznia może być oceniana   „+”  lub   „-”</w:t>
      </w:r>
    </w:p>
    <w:p w:rsidR="00B867ED" w:rsidRPr="00A34925" w:rsidRDefault="00B867ED" w:rsidP="00B867ED">
      <w:pPr>
        <w:ind w:left="360"/>
        <w:rPr>
          <w:sz w:val="24"/>
          <w:szCs w:val="24"/>
        </w:rPr>
      </w:pPr>
      <w:r w:rsidRPr="00A34925">
        <w:rPr>
          <w:sz w:val="24"/>
          <w:szCs w:val="24"/>
        </w:rPr>
        <w:lastRenderedPageBreak/>
        <w:t xml:space="preserve">Jedna godzina tygodniowo:  pięć plusów  - ocena celująca; trzy plusy – ocena </w:t>
      </w:r>
      <w:proofErr w:type="spellStart"/>
      <w:r w:rsidRPr="00A34925">
        <w:rPr>
          <w:sz w:val="24"/>
          <w:szCs w:val="24"/>
        </w:rPr>
        <w:t>bdb</w:t>
      </w:r>
      <w:proofErr w:type="spellEnd"/>
      <w:r w:rsidRPr="00A34925">
        <w:rPr>
          <w:sz w:val="24"/>
          <w:szCs w:val="24"/>
        </w:rPr>
        <w:t xml:space="preserve"> </w:t>
      </w:r>
    </w:p>
    <w:p w:rsidR="00B867ED" w:rsidRPr="00A34925" w:rsidRDefault="00B867ED" w:rsidP="00B867ED">
      <w:pPr>
        <w:ind w:left="360"/>
        <w:rPr>
          <w:sz w:val="24"/>
          <w:szCs w:val="24"/>
        </w:rPr>
      </w:pPr>
      <w:r w:rsidRPr="00A34925">
        <w:rPr>
          <w:sz w:val="24"/>
          <w:szCs w:val="24"/>
        </w:rPr>
        <w:t xml:space="preserve">Dwie godziny tygodniowo:   sześć plusów  - ocena celująca; pięć plusów – ocena </w:t>
      </w:r>
      <w:proofErr w:type="spellStart"/>
      <w:r w:rsidRPr="00A34925">
        <w:rPr>
          <w:sz w:val="24"/>
          <w:szCs w:val="24"/>
        </w:rPr>
        <w:t>bdb</w:t>
      </w:r>
      <w:proofErr w:type="spellEnd"/>
      <w:r w:rsidRPr="00A34925">
        <w:rPr>
          <w:sz w:val="24"/>
          <w:szCs w:val="24"/>
        </w:rPr>
        <w:t xml:space="preserve"> </w:t>
      </w:r>
    </w:p>
    <w:p w:rsidR="00B867ED" w:rsidRPr="00A34925" w:rsidRDefault="00B867ED" w:rsidP="00A3492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Skala punktowa.  </w:t>
      </w:r>
    </w:p>
    <w:p w:rsidR="00B867ED" w:rsidRPr="00A34925" w:rsidRDefault="00B867ED" w:rsidP="00A34925">
      <w:pPr>
        <w:pStyle w:val="Akapitzlist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W przypadku sprawdzianów, prac pisemnych lub kartkówek przyjmuje się skalę punktową przeliczaną na oceny cyfrowe wg kryteriów: </w:t>
      </w:r>
    </w:p>
    <w:p w:rsidR="00B867ED" w:rsidRPr="00A34925" w:rsidRDefault="00B867ED" w:rsidP="00B867ED">
      <w:pPr>
        <w:spacing w:before="100" w:beforeAutospacing="1" w:after="100" w:afterAutospacing="1" w:line="240" w:lineRule="auto"/>
        <w:ind w:left="555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celujący                      100%  </w:t>
      </w:r>
    </w:p>
    <w:p w:rsidR="00B867ED" w:rsidRPr="00A34925" w:rsidRDefault="00B867ED" w:rsidP="00B867ED">
      <w:pPr>
        <w:spacing w:before="100" w:beforeAutospacing="1" w:after="100" w:afterAutospacing="1" w:line="240" w:lineRule="auto"/>
        <w:ind w:left="555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bardzo dobry                91% - 99% </w:t>
      </w:r>
    </w:p>
    <w:p w:rsidR="00B867ED" w:rsidRPr="00A34925" w:rsidRDefault="00B867ED" w:rsidP="00B867ED">
      <w:pPr>
        <w:spacing w:before="100" w:beforeAutospacing="1" w:after="100" w:afterAutospacing="1" w:line="240" w:lineRule="auto"/>
        <w:ind w:left="555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dobry                            75% - 90% </w:t>
      </w:r>
    </w:p>
    <w:p w:rsidR="00B867ED" w:rsidRPr="00A34925" w:rsidRDefault="00B867ED" w:rsidP="00B867ED">
      <w:pPr>
        <w:spacing w:before="100" w:beforeAutospacing="1" w:after="100" w:afterAutospacing="1" w:line="240" w:lineRule="auto"/>
        <w:ind w:left="555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dostateczny                  50% - 74% </w:t>
      </w:r>
    </w:p>
    <w:p w:rsidR="00B867ED" w:rsidRPr="00A34925" w:rsidRDefault="00B867ED" w:rsidP="00B867ED">
      <w:pPr>
        <w:spacing w:before="100" w:beforeAutospacing="1" w:after="100" w:afterAutospacing="1" w:line="240" w:lineRule="auto"/>
        <w:ind w:left="555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dopuszczający              36% - 49% </w:t>
      </w:r>
    </w:p>
    <w:p w:rsidR="00B867ED" w:rsidRDefault="00B867ED" w:rsidP="00B867ED">
      <w:pPr>
        <w:spacing w:before="100" w:beforeAutospacing="1" w:after="100" w:afterAutospacing="1" w:line="240" w:lineRule="auto"/>
        <w:ind w:left="555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34925">
        <w:rPr>
          <w:rFonts w:eastAsia="Times New Roman" w:cs="Times New Roman"/>
          <w:sz w:val="24"/>
          <w:szCs w:val="24"/>
          <w:lang w:eastAsia="pl-PL"/>
        </w:rPr>
        <w:t>niedostateczny              0% - 35% </w:t>
      </w:r>
    </w:p>
    <w:p w:rsidR="00A34925" w:rsidRPr="00A34925" w:rsidRDefault="00A34925" w:rsidP="00B867ED">
      <w:pPr>
        <w:spacing w:before="100" w:beforeAutospacing="1" w:after="100" w:afterAutospacing="1" w:line="240" w:lineRule="auto"/>
        <w:ind w:left="555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B867ED" w:rsidRPr="00A34925" w:rsidRDefault="00B867ED" w:rsidP="00B867ED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154D1A" w:rsidRPr="00A34925" w:rsidRDefault="00154D1A" w:rsidP="00761D1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761D17" w:rsidRPr="00761D17" w:rsidRDefault="00761D17" w:rsidP="00761D1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D1A" w:rsidRPr="00154D1A" w:rsidRDefault="00154D1A" w:rsidP="00154D1A">
      <w:p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D1A" w:rsidRPr="004957B2" w:rsidRDefault="00154D1A" w:rsidP="00A90BFE"/>
    <w:p w:rsidR="00C742FB" w:rsidRPr="00A90BFE" w:rsidRDefault="00C742FB" w:rsidP="00A90BFE">
      <w:pPr>
        <w:rPr>
          <w:sz w:val="24"/>
          <w:szCs w:val="24"/>
        </w:rPr>
      </w:pPr>
    </w:p>
    <w:sectPr w:rsidR="00C742FB" w:rsidRPr="00A90BFE" w:rsidSect="0068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032"/>
    <w:multiLevelType w:val="multilevel"/>
    <w:tmpl w:val="A43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544E"/>
    <w:multiLevelType w:val="multilevel"/>
    <w:tmpl w:val="FD7C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C56CE"/>
    <w:multiLevelType w:val="hybridMultilevel"/>
    <w:tmpl w:val="B4F22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6DB"/>
    <w:multiLevelType w:val="hybridMultilevel"/>
    <w:tmpl w:val="9A06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E5005"/>
    <w:multiLevelType w:val="multilevel"/>
    <w:tmpl w:val="604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24CC3"/>
    <w:multiLevelType w:val="hybridMultilevel"/>
    <w:tmpl w:val="4A1ECB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462A0"/>
    <w:multiLevelType w:val="multilevel"/>
    <w:tmpl w:val="A1C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FE"/>
    <w:rsid w:val="000D152D"/>
    <w:rsid w:val="000F33B2"/>
    <w:rsid w:val="00154D1A"/>
    <w:rsid w:val="004957B2"/>
    <w:rsid w:val="00557DFA"/>
    <w:rsid w:val="005B3B3F"/>
    <w:rsid w:val="006500B8"/>
    <w:rsid w:val="00681092"/>
    <w:rsid w:val="00761D17"/>
    <w:rsid w:val="008D588A"/>
    <w:rsid w:val="00940517"/>
    <w:rsid w:val="00A34925"/>
    <w:rsid w:val="00A34D99"/>
    <w:rsid w:val="00A90BFE"/>
    <w:rsid w:val="00B867ED"/>
    <w:rsid w:val="00C742FB"/>
    <w:rsid w:val="00E37A21"/>
    <w:rsid w:val="00F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27BB2-B341-431A-B4BE-DB4A1663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DELL2</cp:lastModifiedBy>
  <cp:revision>2</cp:revision>
  <dcterms:created xsi:type="dcterms:W3CDTF">2021-02-07T15:25:00Z</dcterms:created>
  <dcterms:modified xsi:type="dcterms:W3CDTF">2021-02-07T15:25:00Z</dcterms:modified>
</cp:coreProperties>
</file>